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EDITAL Nº xx/202x/</w:t>
      </w:r>
      <w:r>
        <w:rPr>
          <w:rFonts w:asciiTheme="minorHAnsi" w:hAnsiTheme="minorHAnsi"/>
          <w:b/>
          <w:sz w:val="24"/>
          <w:szCs w:val="24"/>
          <w:shd w:fill="FFFF00" w:val="clear"/>
        </w:rPr>
        <w:t>UNIDADE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b w:val="false"/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4"/>
          <w:szCs w:val="24"/>
        </w:rPr>
        <w:t xml:space="preserve">O </w:t>
      </w:r>
      <w:r>
        <w:rPr>
          <w:rFonts w:asciiTheme="minorHAnsi" w:hAnsiTheme="minorHAnsi"/>
          <w:b w:val="false"/>
          <w:bCs w:val="false"/>
          <w:sz w:val="24"/>
          <w:szCs w:val="24"/>
          <w:shd w:fill="FFFF00" w:val="clear"/>
        </w:rPr>
        <w:t>NOME DO CARGO</w:t>
      </w:r>
      <w:r>
        <w:rPr>
          <w:rFonts w:asciiTheme="minorHAnsi" w:hAnsiTheme="minorHAnsi"/>
          <w:b w:val="false"/>
          <w:bCs w:val="false"/>
          <w:sz w:val="24"/>
          <w:szCs w:val="24"/>
        </w:rPr>
        <w:t xml:space="preserve">, no uso de suas atribuições legais, torna público EDITAL DE SELEÇÃO DE SERVIDORES com interesse de participar do Programa de Gestão e Desempenho (PGD) no âmbito da </w:t>
      </w:r>
      <w:r>
        <w:rPr>
          <w:rFonts w:asciiTheme="minorHAnsi" w:hAnsiTheme="minorHAnsi"/>
          <w:b w:val="false"/>
          <w:bCs w:val="false"/>
          <w:sz w:val="24"/>
          <w:szCs w:val="24"/>
          <w:shd w:fill="FFFF00" w:val="clear"/>
        </w:rPr>
        <w:t>NOME DA UNIDADE</w:t>
      </w:r>
      <w:r>
        <w:rPr>
          <w:rFonts w:asciiTheme="minorHAnsi" w:hAnsiTheme="minorHAnsi"/>
          <w:b w:val="false"/>
          <w:bCs w:val="false"/>
          <w:sz w:val="24"/>
          <w:szCs w:val="24"/>
        </w:rPr>
        <w:t>, nos termos que seguem.</w:t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1. DISPOSIÇÕES INICIAIS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1.1 O PGD no âmbito da Ufopa é regulamentado pela Resolução CONSAD nº 110, de 24 de agosto de 2023, sendo o presente Edital apenas complementar às disposições já estabelecidas na referida resolução.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1.2 O PGD no âmbito da </w:t>
      </w:r>
      <w:r>
        <w:rPr>
          <w:rFonts w:asciiTheme="minorHAnsi" w:hAnsiTheme="minorHAnsi"/>
          <w:color w:val="000000"/>
          <w:sz w:val="24"/>
          <w:szCs w:val="24"/>
          <w:shd w:fill="FFFF00" w:val="clear"/>
        </w:rPr>
        <w:t>Nome da Unidade</w:t>
      </w:r>
      <w:r>
        <w:rPr>
          <w:rFonts w:asciiTheme="minorHAnsi" w:hAnsiTheme="minorHAnsi"/>
          <w:color w:val="000000"/>
          <w:sz w:val="24"/>
          <w:szCs w:val="24"/>
          <w:shd w:fill="auto" w:val="clear"/>
        </w:rPr>
        <w:t xml:space="preserve"> ocorrerá no regime de trabalho </w:t>
      </w:r>
      <w:r>
        <w:rPr>
          <w:rFonts w:asciiTheme="minorHAnsi" w:hAnsiTheme="minorHAnsi"/>
          <w:color w:val="000000"/>
          <w:sz w:val="24"/>
          <w:szCs w:val="24"/>
          <w:shd w:fill="FFFF00" w:val="clear"/>
        </w:rPr>
        <w:t>presencial/teletrabalho integral/teletrabalho parcial</w:t>
      </w:r>
      <w:r>
        <w:rPr>
          <w:rFonts w:asciiTheme="minorHAnsi" w:hAnsiTheme="minorHAnsi"/>
          <w:color w:val="000000"/>
          <w:sz w:val="24"/>
          <w:szCs w:val="24"/>
          <w:shd w:fill="auto" w:val="clear"/>
        </w:rPr>
        <w:t>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1.3 Poderão participar do PGD os servidores em exercício nas seguintes subunidades: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a) xxx;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b) xxx;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c) xxx;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d) xxx.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1.4 Conforme artigo 5º da Resolução nº 110/2023/CONSAD, o PGD é indicado aos servidores com as seguintes características: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a) capacidade de organização e autodisciplina;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b) capacidade de cumprimento de prazos e metas;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c) capacidade de interação com a equipe;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d) proatividade na resolução de problemas;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e) capacidade para utilização de tecnologias; 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f) orientação para resultados.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2. DAS VAGAS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2.1 Nos termos do artigo 18 da Resolução nº 110/2023/CONSAD, somente haverá limitação ao regime de teletrabalho integral, nos seguintes termos: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a) na unidade com até 3 servidores, não poderá haver servidor em teletrabalho integral, mas apenas em teletrabalho parcial ou presencial;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b) na unidade com 4 ou 5 servidores, apenas 1 servidor em teletrabalho integral e os demais em teletrabalho parcial ou presencial;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c) na unidade com 6 ou 7 servidores, apenas 2 servidores em teletrabalho integral e os demais em teletrabalho parcial ou presencial; e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d) na unidade com 8 ou mais de 8 servidores, apenas 3 servidores em teletrabalho integral e os demais em teletrabalho parcial ou presencial.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2.2 A chefia da unidade integrará o número de servidores para verificação do limite máximo de servidores em teletrabalho integral, mas não participará da seleção.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2.3 Nas unidades em que houver subunidade, será levado em consideração o número de servidores lotados na subunidade.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2.4 Não se considera no cômputo do número de servidores aqueles que estejam de licença para assuntos particulares, licença para acompanhar cônjuge e afastados para qualificação.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2.5 No âmbito da </w:t>
      </w:r>
      <w:r>
        <w:rPr>
          <w:rFonts w:asciiTheme="minorHAnsi" w:hAnsiTheme="minorHAnsi"/>
          <w:color w:val="000000"/>
          <w:sz w:val="24"/>
          <w:szCs w:val="24"/>
          <w:shd w:fill="FFFF00" w:val="clear"/>
        </w:rPr>
        <w:t>Nome da Unidade,</w:t>
      </w:r>
      <w:r>
        <w:rPr>
          <w:rFonts w:asciiTheme="minorHAnsi" w:hAnsiTheme="minorHAnsi"/>
          <w:color w:val="000000"/>
          <w:sz w:val="24"/>
          <w:szCs w:val="24"/>
        </w:rPr>
        <w:t xml:space="preserve"> as vagas serão distribuídas da seguinte forma: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7"/>
        <w:gridCol w:w="2024"/>
        <w:gridCol w:w="2158"/>
        <w:gridCol w:w="2085"/>
      </w:tblGrid>
      <w:tr>
        <w:trPr/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SUBUNIDADE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REGIME DE TRABALHO PRESENCIAL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REGIME DE TRABALHO EM TELETRABALHO PARCIAL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REGIME DE TRABALHO EM TELETRABALHO INTEGRAL</w:t>
            </w:r>
          </w:p>
        </w:tc>
      </w:tr>
      <w:tr>
        <w:trPr/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Coordenação de...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Coordenação de...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Coordenação de...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Seção de...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Seção de...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3. DAS INSCRIÇÕES E CRITÉRIOS DE SELEÇÃO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3.1 Os servidores deverão se inscrever na seleção mediante envio para o e-mail &lt;</w:t>
      </w:r>
      <w:r>
        <w:rPr>
          <w:rFonts w:asciiTheme="minorHAnsi" w:hAnsiTheme="minorHAnsi"/>
          <w:i/>
          <w:iCs/>
          <w:color w:val="000000"/>
          <w:sz w:val="24"/>
          <w:szCs w:val="24"/>
          <w:shd w:fill="FFFF00" w:val="clear"/>
        </w:rPr>
        <w:t>xxx</w:t>
      </w:r>
      <w:r>
        <w:rPr>
          <w:rFonts w:asciiTheme="minorHAnsi" w:hAnsiTheme="minorHAnsi"/>
          <w:i/>
          <w:iCs/>
          <w:color w:val="000000"/>
          <w:sz w:val="24"/>
          <w:szCs w:val="24"/>
        </w:rPr>
        <w:t>@ufopa.edu.br</w:t>
      </w:r>
      <w:r>
        <w:rPr>
          <w:rFonts w:asciiTheme="minorHAnsi" w:hAnsiTheme="minorHAnsi"/>
          <w:color w:val="000000"/>
          <w:sz w:val="24"/>
          <w:szCs w:val="24"/>
        </w:rPr>
        <w:t xml:space="preserve">&gt; formulário de inscrição constante do Anexo I e eventual documentação comprobatória, referente ao subitem subsequente, até a data de </w:t>
      </w:r>
      <w:r>
        <w:rPr>
          <w:rFonts w:asciiTheme="minorHAnsi" w:hAnsiTheme="minorHAnsi"/>
          <w:color w:val="000000"/>
          <w:sz w:val="24"/>
          <w:szCs w:val="24"/>
          <w:shd w:fill="FFFF00" w:val="clear"/>
        </w:rPr>
        <w:t>xx de xxxx de 202x.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3.2 Todos servidores interessados em participar do PGD, inclusive na modalidade presencial ou em teletrabalho parcial, deverão se inscrever.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3.3 Conforme artigo 23 da Resolução nº 110/2023/CONSAD, havendo mais de um interessado para o teletrabalho integral, a selação ocorrerá mediante a pontuação dos seguintes critérios: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a) 5 pontos ao servidor com horário especial por ser pessoa com deficiência ou ter cônjuge, filho ou dependente com deficiência;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b) 4 pontos ao servidor com cônjuge, companheiro, filho ou dependente em tratamento médico que necessite dos cuidados do servidor;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c) 4 pontos à servidora gestante e lactante;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d) 4 pontos ao servidor com mobilidade reduzida;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e) 3 pontos ao servidor com filho de até 3 anos de idade;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f) 2 pontos ao servidor que comprove estar regularmente matriculado em curso de educação formal;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g) 1 ponto para cada ano de exercício na unidade, ainda que descontínuo, até o limite de 3 pontos;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h) 1 ponto para cada curso de capacitação na área de atuação do setor realizado nos últimos 3 anos, até o limite de 5 pontos;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i) 1 ponto para cada Grupo de Trabalho, Comissões e atividades institucionais afins a qual o servidor participou nos últimos 3 anos, até o limite de 3 pontos; e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j) 1 ponto para cada ano de mandato em órgão colegiado deliberativo a qual o servidor integrou como representante de categoria nos últimos 4 anos, até o limite de 3 pontos.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 DOS RECURSOS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4.1 Caberá recurso do resultado da seleção no prazo de 48 horas.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4.2 O recurso deverá ser encaminhado ao e-mail &lt;</w:t>
      </w:r>
      <w:hyperlink r:id="rId2">
        <w:r>
          <w:rPr>
            <w:rStyle w:val="LinkdaInternet"/>
            <w:rFonts w:asciiTheme="minorHAnsi" w:hAnsiTheme="minorHAnsi"/>
            <w:i/>
            <w:iCs/>
            <w:color w:val="000000"/>
            <w:sz w:val="24"/>
            <w:szCs w:val="24"/>
            <w:shd w:fill="FFFF00" w:val="clear"/>
          </w:rPr>
          <w:t>unidade@ufopa.edu.br</w:t>
        </w:r>
      </w:hyperlink>
      <w:r>
        <w:rPr>
          <w:rFonts w:asciiTheme="minorHAnsi" w:hAnsiTheme="minorHAnsi"/>
          <w:color w:val="000000"/>
          <w:sz w:val="24"/>
          <w:szCs w:val="24"/>
        </w:rPr>
        <w:t>&gt;, devidamente fundamentado.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4.3 A decisão do recurso será encaminhada ao servidor como resposta ao e-mail que o mesmo utilizará para enviar o recurso.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4.4 Não será analisado recurso intempestivo ou com teor de mera insatisfação do resultado, sem indicação de razões e fundamentos do pleito.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4.5 O modelo de recurso seguirá os termos do Anexo II deste Edital.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 DAS DISPOSIÇÕES FINAIS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5.1 O servidor em estágio probatório somente poderá trabalhar em regime de teletrabalho a partir de 1 (um) ano de efetivo exercício e de forma parcial, devendo pelo menos 4 (quatro) turnos na semana trabalhar presencialmente na Ufopa.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5.2 O PGD não é direito adquirido dos servidores da unidade, ficando ao critério discricionário do dirigente máximo da unidade eventual revogação do PGD na unidade.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5.3 O servidor que não cumprir com entregas pactuadas em seu Plano de Trabalho por 2 meses consecutivos ou 3 meses intercalados será desligado do PGD.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5.4 O servidor em teletrabalho poderá ser convocado pela chefia para comparecer presencialmente à unidade, desde que convocado por e-mail com 72h antes.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5.5 O servidor selecionado para participar do PGD deverá apresentar Termo de Compromisso e Responsabilidade assinado por si e pela sua chefia.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5.6 O servidor não poderá utilizar de terceiros para a execução de suas atividades descritas em seu Plano Individual de Trabalho, sob pena de violação a</w:t>
      </w:r>
      <w:r>
        <w:rPr>
          <w:rFonts w:asciiTheme="minorHAnsi" w:hAnsiTheme="minorHAnsi"/>
          <w:color w:val="auto"/>
          <w:sz w:val="24"/>
          <w:szCs w:val="24"/>
        </w:rPr>
        <w:t xml:space="preserve">o </w:t>
      </w:r>
      <w:r>
        <w:rPr>
          <w:rFonts w:asciiTheme="minorHAnsi" w:hAnsiTheme="minorHAnsi"/>
          <w:color w:val="auto"/>
          <w:sz w:val="24"/>
          <w:szCs w:val="24"/>
        </w:rPr>
        <w:t xml:space="preserve">artigo </w:t>
      </w:r>
      <w:r>
        <w:rPr>
          <w:rFonts w:asciiTheme="minorHAnsi" w:hAnsiTheme="minorHAnsi"/>
          <w:color w:val="auto"/>
          <w:sz w:val="24"/>
          <w:szCs w:val="24"/>
        </w:rPr>
        <w:t>117</w:t>
      </w:r>
      <w:r>
        <w:rPr>
          <w:rFonts w:asciiTheme="minorHAnsi" w:hAnsiTheme="minorHAnsi"/>
          <w:color w:val="auto"/>
          <w:sz w:val="24"/>
          <w:szCs w:val="24"/>
        </w:rPr>
        <w:t xml:space="preserve">, inciso </w:t>
      </w:r>
      <w:r>
        <w:rPr>
          <w:rFonts w:asciiTheme="minorHAnsi" w:hAnsiTheme="minorHAnsi"/>
          <w:color w:val="auto"/>
          <w:sz w:val="24"/>
          <w:szCs w:val="24"/>
        </w:rPr>
        <w:t>XVII</w:t>
      </w:r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da Lei nº 8.112/1990, punível com a penalidade de demissão.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687" w:leader="none"/>
        </w:tabs>
        <w:spacing w:lineRule="auto" w:line="240" w:before="0" w:after="0"/>
        <w:ind w:right="191" w:hanging="0"/>
        <w:jc w:val="both"/>
        <w:rPr>
          <w:rFonts w:ascii="Calibri" w:hAnsi="Calibri"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Santarém, xx de xxxx de 202x.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highlight w:val="none"/>
          <w:shd w:fill="FFFF00" w:val="clear"/>
        </w:rPr>
      </w:pPr>
      <w:r>
        <w:rPr>
          <w:rFonts w:eastAsia="Calibri"/>
          <w:b/>
          <w:color w:val="111111"/>
          <w:sz w:val="24"/>
          <w:szCs w:val="24"/>
          <w:shd w:fill="FFFF00" w:val="clear"/>
        </w:rPr>
        <w:t>Nome do Dirigente Máximo</w:t>
      </w:r>
    </w:p>
    <w:p>
      <w:pPr>
        <w:pStyle w:val="Normal"/>
        <w:widowControl w:val="false"/>
        <w:spacing w:lineRule="auto" w:line="240" w:before="0" w:after="0"/>
        <w:jc w:val="center"/>
        <w:rPr>
          <w:highlight w:val="none"/>
          <w:shd w:fill="FFFF00" w:val="clear"/>
        </w:rPr>
      </w:pPr>
      <w:r>
        <w:rPr>
          <w:rFonts w:eastAsia="Calibri"/>
          <w:color w:val="111111"/>
          <w:sz w:val="24"/>
          <w:szCs w:val="24"/>
          <w:shd w:fill="FFFF00" w:val="clear"/>
        </w:rPr>
        <w:t>Cargo</w:t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  <w:highlight w:val="none"/>
          <w:shd w:fill="FFFF00" w:val="clear"/>
        </w:rPr>
      </w:pPr>
      <w:r>
        <w:rPr>
          <w:rFonts w:asciiTheme="minorHAnsi" w:hAnsiTheme="minorHAnsi"/>
          <w:b/>
          <w:sz w:val="24"/>
          <w:szCs w:val="24"/>
          <w:shd w:fill="FFFF00" w:val="clear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ANEXO I – Formulário de Inscrição</w:t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tbl>
      <w:tblPr>
        <w:tblW w:w="9939" w:type="dxa"/>
        <w:jc w:val="center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939"/>
      </w:tblGrid>
      <w:tr>
        <w:trPr>
          <w:trHeight w:val="589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ind w:right="624" w:firstLine="142"/>
              <w:jc w:val="center"/>
              <w:rPr/>
            </w:pPr>
            <w:r>
              <w:rPr>
                <w:rFonts w:eastAsia="SimSun;宋体" w:cs="Mangal"/>
                <w:b/>
                <w:sz w:val="24"/>
                <w:szCs w:val="24"/>
              </w:rPr>
              <w:t>FORMULÁRIO DE INSCRIÇÃO</w:t>
              <w:br/>
            </w:r>
            <w:r>
              <w:rPr>
                <w:rFonts w:eastAsia="SimSun;宋体" w:cs="Mangal"/>
                <w:bCs/>
                <w:sz w:val="24"/>
                <w:szCs w:val="24"/>
              </w:rPr>
              <w:t>(Anexar documentação comprobatória, se houver)</w:t>
            </w:r>
          </w:p>
        </w:tc>
      </w:tr>
      <w:tr>
        <w:trPr>
          <w:trHeight w:val="391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ind w:right="624" w:hanging="0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  <w:t>Nome do servidor(a):</w:t>
            </w:r>
          </w:p>
        </w:tc>
      </w:tr>
      <w:tr>
        <w:trPr>
          <w:trHeight w:val="391" w:hRule="atLeast"/>
        </w:trPr>
        <w:tc>
          <w:tcPr>
            <w:tcW w:w="993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ind w:right="624" w:hanging="0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  <w:t>Modalidade de trabalho pretendida: (  ) Presencial   (  ) Teletrabalho Parcial   (  ) Teletrabalho Integral</w:t>
            </w:r>
          </w:p>
        </w:tc>
      </w:tr>
      <w:tr>
        <w:trPr>
          <w:trHeight w:val="763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jc w:val="both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Tabela de Pontuação: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OBS: O servidor deverá preencher a tabela abaixo informando quais das situações contidas no artigo 23 da Resolução do PGD o mesmo se enquadra, informando ao lado a pontuação. A pontuação será objeto de análise para fins de confirmação, mediante o envio, junto do presente formulário, dos documentos comprobatórios.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7659"/>
              <w:gridCol w:w="2089"/>
            </w:tblGrid>
            <w:tr>
              <w:trPr/>
              <w:tc>
                <w:tcPr>
                  <w:tcW w:w="7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jc w:val="center"/>
                    <w:rPr>
                      <w:rFonts w:eastAsia="SimSun;宋体" w:cs="Mangal"/>
                      <w:b/>
                      <w:b/>
                      <w:bCs/>
                    </w:rPr>
                  </w:pPr>
                  <w:r>
                    <w:rPr>
                      <w:rFonts w:eastAsia="SimSun;宋体" w:cs="Mangal"/>
                      <w:b/>
                      <w:bCs/>
                    </w:rPr>
                    <w:t>FUNDAMENTO DO ARTIGO 23 DA RESOLUÇÃO Nº 110/2023/CONSAD</w:t>
                  </w: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jc w:val="center"/>
                    <w:rPr>
                      <w:rFonts w:eastAsia="SimSun;宋体" w:cs="Mangal"/>
                      <w:b/>
                      <w:b/>
                      <w:bCs/>
                    </w:rPr>
                  </w:pPr>
                  <w:r>
                    <w:rPr>
                      <w:rFonts w:eastAsia="SimSun;宋体" w:cs="Mangal"/>
                      <w:b/>
                      <w:bCs/>
                    </w:rPr>
                    <w:t>PONTUAÇÃO</w:t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rPr>
                      <w:rFonts w:eastAsia="SimSun;宋体" w:cs="Mangal"/>
                    </w:rPr>
                  </w:pPr>
                  <w:r>
                    <w:rPr>
                      <w:rFonts w:eastAsia="SimSun;宋体" w:cs="Mangal"/>
                    </w:rPr>
                  </w:r>
                </w:p>
              </w:tc>
            </w:tr>
            <w:tr>
              <w:trPr/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jc w:val="right"/>
                    <w:rPr>
                      <w:rFonts w:eastAsia="SimSun;宋体" w:cs="Mangal"/>
                      <w:b/>
                      <w:b/>
                      <w:bCs/>
                    </w:rPr>
                  </w:pPr>
                  <w:r>
                    <w:rPr>
                      <w:rFonts w:eastAsia="SimSun;宋体" w:cs="Mangal"/>
                      <w:b/>
                      <w:bCs/>
                    </w:rPr>
                    <w:t>TOTAL:</w:t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widowControl w:val="false"/>
                    <w:jc w:val="center"/>
                    <w:rPr>
                      <w:rFonts w:eastAsia="SimSun;宋体" w:cs="Mangal"/>
                      <w:b/>
                      <w:b/>
                      <w:bCs/>
                      <w:i w:val="false"/>
                      <w:i w:val="false"/>
                      <w:iCs w:val="false"/>
                    </w:rPr>
                  </w:pPr>
                  <w:r>
                    <w:rPr>
                      <w:rFonts w:eastAsia="SimSun;宋体" w:cs="Mangal"/>
                      <w:b/>
                      <w:bCs/>
                      <w:i w:val="false"/>
                      <w:iCs w:val="false"/>
                    </w:rPr>
                    <w:t>xxx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Data:</w:t>
            </w:r>
          </w:p>
        </w:tc>
      </w:tr>
      <w:tr>
        <w:trPr>
          <w:trHeight w:val="355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Assinatura:</w:t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Rodap"/>
        <w:jc w:val="center"/>
        <w:rPr/>
      </w:pPr>
      <w:r>
        <w:rPr>
          <w:b/>
          <w:sz w:val="24"/>
          <w:szCs w:val="24"/>
        </w:rPr>
        <w:t>ANEXO II – Modelo de Recurso</w:t>
      </w:r>
    </w:p>
    <w:p>
      <w:pPr>
        <w:pStyle w:val="Normal"/>
        <w:spacing w:lineRule="auto" w:line="240" w:before="0"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939" w:type="dxa"/>
        <w:jc w:val="center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939"/>
      </w:tblGrid>
      <w:tr>
        <w:trPr>
          <w:trHeight w:val="589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ind w:right="624" w:firstLine="142"/>
              <w:jc w:val="center"/>
              <w:rPr/>
            </w:pPr>
            <w:bookmarkStart w:id="0" w:name="_Hlk49359422"/>
            <w:bookmarkEnd w:id="0"/>
            <w:r>
              <w:rPr>
                <w:rFonts w:eastAsia="SimSun;宋体" w:cs="Mangal"/>
                <w:b/>
                <w:sz w:val="24"/>
                <w:szCs w:val="24"/>
              </w:rPr>
              <w:t xml:space="preserve">RECURSO </w:t>
              <w:br/>
            </w:r>
            <w:r>
              <w:rPr>
                <w:rFonts w:eastAsia="SimSun;宋体" w:cs="Mangal"/>
                <w:bCs/>
                <w:sz w:val="24"/>
                <w:szCs w:val="24"/>
              </w:rPr>
              <w:t>(Anexar documentação comprobatória, se houver)</w:t>
            </w:r>
          </w:p>
        </w:tc>
      </w:tr>
      <w:tr>
        <w:trPr>
          <w:trHeight w:val="391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ind w:right="624" w:hanging="0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  <w:t>Nome do servidor(a):</w:t>
            </w:r>
          </w:p>
        </w:tc>
      </w:tr>
      <w:tr>
        <w:trPr>
          <w:trHeight w:val="763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Fundamentação:</w:t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Data:</w:t>
            </w:r>
          </w:p>
        </w:tc>
      </w:tr>
      <w:tr>
        <w:trPr>
          <w:trHeight w:val="355" w:hRule="atLeast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Assinatura:</w:t>
            </w:r>
          </w:p>
        </w:tc>
      </w:tr>
    </w:tbl>
    <w:p>
      <w:pPr>
        <w:pStyle w:val="Rodap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707" w:gutter="0" w:header="142" w:top="1701" w:footer="147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Paz, s/n, bairro Salé</w:t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251-B</w:t>
    </w:r>
  </w:p>
  <w:p>
    <w:pPr>
      <w:pStyle w:val="Rodap"/>
      <w:jc w:val="center"/>
      <w:rPr>
        <w:rFonts w:cs="Calibri"/>
        <w:sz w:val="18"/>
        <w:szCs w:val="18"/>
      </w:rPr>
    </w:pPr>
    <w:r>
      <w:rPr>
        <w:rFonts w:cs="Calibri"/>
        <w:i/>
        <w:sz w:val="18"/>
        <w:szCs w:val="18"/>
      </w:rPr>
      <w:t>Campus</w:t>
    </w:r>
    <w:r>
      <w:rPr>
        <w:rFonts w:cs="Calibri"/>
        <w:sz w:val="18"/>
        <w:szCs w:val="18"/>
      </w:rPr>
      <w:t xml:space="preserve"> Santarém, Unidade Tapajós</w:t>
    </w:r>
  </w:p>
  <w:p>
    <w:pPr>
      <w:pStyle w:val="Rodap"/>
      <w:jc w:val="center"/>
      <w:rPr>
        <w:rFonts w:cs="Calibri"/>
        <w:i/>
        <w:i/>
        <w:sz w:val="18"/>
        <w:szCs w:val="18"/>
      </w:rPr>
    </w:pPr>
    <w:r>
      <w:rPr>
        <w:rFonts w:cs="Calibri"/>
        <w:i/>
        <w:sz w:val="18"/>
        <w:szCs w:val="18"/>
      </w:rPr>
      <w:t>cdd</w:t>
    </w:r>
    <w:r>
      <w:rPr>
        <w:rFonts w:cs="Calibri"/>
        <w:i/>
        <w:iCs/>
        <w:sz w:val="18"/>
        <w:szCs w:val="18"/>
      </w:rPr>
      <w:t>@ufopa.edu.br</w:t>
    </w:r>
    <w:r>
      <w:rPr>
        <w:rFonts w:cs="Calibri"/>
        <w:i/>
        <w:sz w:val="18"/>
        <w:szCs w:val="18"/>
      </w:rPr>
      <w:t xml:space="preserve"> </w:t>
    </w:r>
  </w:p>
  <w:p>
    <w:pPr>
      <w:pStyle w:val="Rodap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Página </w:t>
    </w:r>
    <w:r>
      <w:rPr>
        <w:rFonts w:cs="Calibri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Calibri"/>
      </w:rPr>
      <w:instrText xml:space="preserve"> PAGE </w:instrText>
    </w:r>
    <w:r>
      <w:rPr>
        <w:sz w:val="18"/>
        <w:b/>
        <w:szCs w:val="18"/>
        <w:bCs/>
        <w:rFonts w:cs="Calibri"/>
      </w:rPr>
      <w:fldChar w:fldCharType="separate"/>
    </w:r>
    <w:r>
      <w:rPr>
        <w:sz w:val="18"/>
        <w:b/>
        <w:szCs w:val="18"/>
        <w:bCs/>
        <w:rFonts w:cs="Calibri"/>
      </w:rPr>
      <w:t>4</w:t>
    </w:r>
    <w:r>
      <w:rPr>
        <w:sz w:val="18"/>
        <w:b/>
        <w:szCs w:val="18"/>
        <w:bCs/>
        <w:rFonts w:cs="Calibri"/>
      </w:rPr>
      <w:fldChar w:fldCharType="end"/>
    </w:r>
    <w:r>
      <w:rPr>
        <w:rFonts w:cs="Calibri"/>
        <w:sz w:val="18"/>
        <w:szCs w:val="18"/>
      </w:rPr>
      <w:t xml:space="preserve"> de </w:t>
    </w:r>
    <w:r>
      <w:rPr>
        <w:rFonts w:cs="Calibri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Calibri"/>
      </w:rPr>
      <w:instrText xml:space="preserve"> NUMPAGES </w:instrText>
    </w:r>
    <w:r>
      <w:rPr>
        <w:sz w:val="18"/>
        <w:b/>
        <w:szCs w:val="18"/>
        <w:bCs/>
        <w:rFonts w:cs="Calibri"/>
      </w:rPr>
      <w:fldChar w:fldCharType="separate"/>
    </w:r>
    <w:r>
      <w:rPr>
        <w:sz w:val="18"/>
        <w:b/>
        <w:szCs w:val="18"/>
        <w:bCs/>
        <w:rFonts w:cs="Calibri"/>
      </w:rPr>
      <w:t>5</w:t>
    </w:r>
    <w:r>
      <w:rPr>
        <w:sz w:val="18"/>
        <w:b/>
        <w:szCs w:val="18"/>
        <w:bCs/>
        <w:rFonts w:cs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864" w:leader="none"/>
        <w:tab w:val="left" w:pos="1290" w:leader="none"/>
        <w:tab w:val="left" w:pos="2204" w:leader="none"/>
        <w:tab w:val="center" w:pos="4890" w:leader="none"/>
      </w:tabs>
      <w:spacing w:lineRule="auto" w:line="240" w:before="0" w:after="0"/>
      <w:jc w:val="center"/>
      <w:rPr>
        <w:rFonts w:cs="Calibri"/>
        <w:b/>
        <w:b/>
        <w:bCs/>
        <w:sz w:val="24"/>
        <w:szCs w:val="24"/>
      </w:rPr>
    </w:pPr>
    <w:r>
      <w:rPr/>
      <w:drawing>
        <wp:inline distT="0" distB="0" distL="0" distR="0">
          <wp:extent cx="585470" cy="614680"/>
          <wp:effectExtent l="0" t="0" r="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auto" w:line="240" w:before="0" w:after="0"/>
      <w:jc w:val="center"/>
      <w:rPr>
        <w:sz w:val="22"/>
        <w:szCs w:val="22"/>
      </w:rPr>
    </w:pPr>
    <w:r>
      <w:rPr>
        <w:rFonts w:cs="Calibri"/>
        <w:sz w:val="22"/>
        <w:szCs w:val="22"/>
      </w:rPr>
      <w:t>Universidade Federal do Oeste do Pará</w:t>
    </w:r>
  </w:p>
  <w:p>
    <w:pPr>
      <w:pStyle w:val="Cabealho"/>
      <w:spacing w:lineRule="auto" w:line="240" w:before="0" w:after="0"/>
      <w:jc w:val="center"/>
      <w:rPr>
        <w:sz w:val="22"/>
        <w:szCs w:val="22"/>
        <w:highlight w:val="none"/>
        <w:shd w:fill="FFFF00" w:val="clear"/>
      </w:rPr>
    </w:pPr>
    <w:r>
      <w:rPr>
        <w:rFonts w:cs="Calibri"/>
        <w:sz w:val="22"/>
        <w:szCs w:val="22"/>
        <w:shd w:fill="FFFF00" w:val="clear"/>
      </w:rPr>
      <w:t>Unidade</w:t>
    </w:r>
  </w:p>
  <w:p>
    <w:pPr>
      <w:pStyle w:val="Cabealho"/>
      <w:spacing w:lineRule="auto" w:line="240" w:before="0" w:after="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Cabealho"/>
      <w:spacing w:lineRule="auto" w:line="240" w:before="0" w:after="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0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zh-CN" w:bidi="ar-SA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 w:val="true"/>
      <w:keepLines/>
      <w:widowControl/>
      <w:suppressAutoHyphens w:val="true"/>
      <w:bidi w:val="0"/>
      <w:spacing w:lineRule="auto" w:line="259" w:before="0" w:after="0"/>
      <w:ind w:left="86" w:hanging="10"/>
      <w:jc w:val="center"/>
      <w:outlineLvl w:val="0"/>
    </w:pPr>
    <w:rPr>
      <w:rFonts w:ascii="Times New Roman" w:hAnsi="Times New Roman" w:eastAsia="Times New Roman" w:cs="Times New Roman"/>
      <w:b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pacing w:val="-3"/>
      <w:sz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pacing w:val="-3"/>
      <w:sz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  <w:sz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  <w:b/>
      <w:sz w:val="24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cs="Times New Roman"/>
      <w:sz w:val="24"/>
    </w:rPr>
  </w:style>
  <w:style w:type="character" w:styleId="WW8Num11z0" w:customStyle="1">
    <w:name w:val="WW8Num11z0"/>
    <w:qFormat/>
    <w:rPr>
      <w:rFonts w:ascii="Times New Roman" w:hAnsi="Times New Roman" w:cs="Times New Roman"/>
      <w:b/>
      <w:spacing w:val="-6"/>
      <w:sz w:val="24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Symbol"/>
      <w:sz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  <w:b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color w:val="00000A"/>
      <w:sz w:val="20"/>
      <w:szCs w:val="20"/>
    </w:rPr>
  </w:style>
  <w:style w:type="character" w:styleId="AssuntodocomentrioChar" w:customStyle="1">
    <w:name w:val="Assunto do comentário Char"/>
    <w:qFormat/>
    <w:rPr>
      <w:b/>
      <w:bCs/>
      <w:color w:val="00000A"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MenoPendente" w:customStyle="1">
    <w:name w:val="Menção Pendente"/>
    <w:uiPriority w:val="99"/>
    <w:semiHidden/>
    <w:unhideWhenUsed/>
    <w:qFormat/>
    <w:rsid w:val="00c22510"/>
    <w:rPr>
      <w:color w:val="605E5C"/>
      <w:shd w:fill="E1DFDD" w:val="clear"/>
    </w:rPr>
  </w:style>
  <w:style w:type="character" w:styleId="CabealhoChar" w:customStyle="1">
    <w:name w:val="Cabeçalho Char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styleId="RodapChar" w:customStyle="1">
    <w:name w:val="Rodapé Char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styleId="Linkdainternetvisitado">
    <w:name w:val="FollowedHyperlink"/>
    <w:uiPriority w:val="99"/>
    <w:semiHidden/>
    <w:unhideWhenUsed/>
    <w:rsid w:val="00356fbe"/>
    <w:rPr>
      <w:color w:val="954F72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484c26"/>
    <w:rPr>
      <w:b/>
      <w:color w:val="00000A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firstLine="360"/>
      <w:contextualSpacing/>
    </w:pPr>
    <w:rPr/>
  </w:style>
  <w:style w:type="paragraph" w:styleId="Contedodatabela" w:customStyle="1">
    <w:name w:val="Conteúdo da tabela"/>
    <w:basedOn w:val="Normal"/>
    <w:qFormat/>
    <w:pPr>
      <w:spacing w:lineRule="auto" w:line="240" w:before="0" w:after="0"/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Textodecomentrio1" w:customStyle="1">
    <w:name w:val="Texto de comentário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rgrafodaLista1" w:customStyle="1">
    <w:name w:val="Parágrafo da Lista1"/>
    <w:basedOn w:val="Normal"/>
    <w:qFormat/>
    <w:rsid w:val="00484c26"/>
    <w:pPr>
      <w:spacing w:before="0" w:after="200"/>
      <w:ind w:left="720" w:hanging="0"/>
      <w:contextualSpacing/>
    </w:pPr>
    <w:rPr>
      <w:rFonts w:eastAsia="Calibri" w:cs="font477"/>
      <w:color w:val="auto"/>
      <w:kern w:val="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f682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d7293"/>
    <w:rPr>
      <w:lang w:eastAsia="zh-CN" w:bidi="hi-I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nidade@ufop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FFBC-38F1-49A3-8572-CB235B63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5</Pages>
  <Words>1086</Words>
  <Characters>5787</Characters>
  <CharactersWithSpaces>6793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2022-05-03T14:26:00Z</dcterms:created>
  <dc:creator>Bruna</dc:creator>
  <dc:description/>
  <dc:language>pt-BR</dc:language>
  <cp:lastModifiedBy/>
  <dcterms:modified xsi:type="dcterms:W3CDTF">2023-11-07T12:02:27Z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