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21276" w14:textId="5DF60691" w:rsidR="00AA3701" w:rsidRPr="00B9757A" w:rsidRDefault="0016126E" w:rsidP="00253130">
      <w:pPr>
        <w:spacing w:after="0" w:line="240" w:lineRule="auto"/>
        <w:jc w:val="center"/>
        <w:rPr>
          <w:rFonts w:asciiTheme="minorHAnsi" w:hAnsiTheme="minorHAnsi" w:cs="Times New Roman"/>
          <w:color w:val="auto"/>
          <w:sz w:val="24"/>
          <w:szCs w:val="24"/>
        </w:rPr>
      </w:pPr>
      <w:r w:rsidRPr="00B9757A">
        <w:rPr>
          <w:rFonts w:asciiTheme="minorHAnsi" w:hAnsiTheme="minorHAnsi" w:cs="Times New Roman"/>
          <w:color w:val="auto"/>
          <w:sz w:val="24"/>
          <w:szCs w:val="24"/>
        </w:rPr>
        <w:t xml:space="preserve">DECISÃO CONSUN Nº </w:t>
      </w:r>
      <w:r w:rsidR="008F7FEB">
        <w:rPr>
          <w:rFonts w:asciiTheme="minorHAnsi" w:hAnsiTheme="minorHAnsi" w:cs="Times New Roman"/>
          <w:color w:val="auto"/>
          <w:sz w:val="24"/>
          <w:szCs w:val="24"/>
        </w:rPr>
        <w:t>85</w:t>
      </w:r>
      <w:r w:rsidRPr="00B9757A">
        <w:rPr>
          <w:rFonts w:asciiTheme="minorHAnsi" w:hAnsiTheme="minorHAnsi" w:cs="Times New Roman"/>
          <w:color w:val="auto"/>
          <w:sz w:val="24"/>
          <w:szCs w:val="24"/>
        </w:rPr>
        <w:t xml:space="preserve">, DE </w:t>
      </w:r>
      <w:r w:rsidR="008F7FEB">
        <w:rPr>
          <w:rFonts w:asciiTheme="minorHAnsi" w:hAnsiTheme="minorHAnsi" w:cs="Times New Roman"/>
          <w:color w:val="auto"/>
          <w:sz w:val="24"/>
          <w:szCs w:val="24"/>
        </w:rPr>
        <w:t>24</w:t>
      </w:r>
      <w:r w:rsidRPr="00B9757A">
        <w:rPr>
          <w:rFonts w:asciiTheme="minorHAnsi" w:hAnsiTheme="minorHAnsi" w:cs="Times New Roman"/>
          <w:color w:val="auto"/>
          <w:sz w:val="24"/>
          <w:szCs w:val="24"/>
        </w:rPr>
        <w:t xml:space="preserve"> DE </w:t>
      </w:r>
      <w:r w:rsidR="008F7FEB">
        <w:rPr>
          <w:rFonts w:asciiTheme="minorHAnsi" w:hAnsiTheme="minorHAnsi" w:cs="Times New Roman"/>
          <w:color w:val="auto"/>
          <w:sz w:val="24"/>
          <w:szCs w:val="24"/>
        </w:rPr>
        <w:t>AGOSTO</w:t>
      </w:r>
      <w:r w:rsidR="00FF136C" w:rsidRPr="00B9757A">
        <w:rPr>
          <w:rFonts w:asciiTheme="minorHAnsi" w:hAnsiTheme="minorHAnsi" w:cs="Times New Roman"/>
          <w:color w:val="auto"/>
          <w:sz w:val="24"/>
          <w:szCs w:val="24"/>
        </w:rPr>
        <w:t xml:space="preserve"> </w:t>
      </w:r>
      <w:r w:rsidRPr="00B9757A">
        <w:rPr>
          <w:rFonts w:asciiTheme="minorHAnsi" w:hAnsiTheme="minorHAnsi" w:cs="Times New Roman"/>
          <w:color w:val="auto"/>
          <w:sz w:val="24"/>
          <w:szCs w:val="24"/>
        </w:rPr>
        <w:t>DE</w:t>
      </w:r>
      <w:r w:rsidR="00D14694" w:rsidRPr="00B9757A">
        <w:rPr>
          <w:rFonts w:asciiTheme="minorHAnsi" w:hAnsiTheme="minorHAnsi" w:cs="Times New Roman"/>
          <w:color w:val="auto"/>
          <w:sz w:val="24"/>
          <w:szCs w:val="24"/>
        </w:rPr>
        <w:t xml:space="preserve"> </w:t>
      </w:r>
      <w:r w:rsidRPr="00B9757A">
        <w:rPr>
          <w:rFonts w:asciiTheme="minorHAnsi" w:hAnsiTheme="minorHAnsi" w:cs="Times New Roman"/>
          <w:color w:val="auto"/>
          <w:sz w:val="24"/>
          <w:szCs w:val="24"/>
        </w:rPr>
        <w:t>202</w:t>
      </w:r>
      <w:r w:rsidR="00FF136C">
        <w:rPr>
          <w:rFonts w:asciiTheme="minorHAnsi" w:hAnsiTheme="minorHAnsi" w:cs="Times New Roman"/>
          <w:color w:val="auto"/>
          <w:sz w:val="24"/>
          <w:szCs w:val="24"/>
        </w:rPr>
        <w:t>3</w:t>
      </w:r>
    </w:p>
    <w:p w14:paraId="452B21C4" w14:textId="77777777" w:rsidR="00ED75C2" w:rsidRPr="008847CF" w:rsidRDefault="00ED75C2" w:rsidP="003347AE">
      <w:pPr>
        <w:spacing w:after="120" w:line="240" w:lineRule="auto"/>
        <w:jc w:val="center"/>
        <w:rPr>
          <w:rFonts w:asciiTheme="minorHAnsi" w:hAnsiTheme="minorHAnsi" w:cs="Times New Roman"/>
          <w:color w:val="auto"/>
          <w:sz w:val="6"/>
          <w:szCs w:val="6"/>
        </w:rPr>
      </w:pPr>
    </w:p>
    <w:p w14:paraId="2AF7B75A" w14:textId="2EAF2824" w:rsidR="00501860" w:rsidRDefault="008F7FEB" w:rsidP="00F570AB">
      <w:pPr>
        <w:spacing w:after="120" w:line="240" w:lineRule="auto"/>
        <w:ind w:firstLine="567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bidi="hi-IN"/>
        </w:rPr>
      </w:pPr>
      <w:bookmarkStart w:id="0" w:name="_Hlk144112612"/>
      <w:bookmarkStart w:id="1" w:name="_Hlk99037297"/>
      <w:r w:rsidRPr="00DF6CC6">
        <w:rPr>
          <w:rFonts w:asciiTheme="minorHAnsi" w:eastAsia="Times New Roman" w:hAnsiTheme="minorHAnsi" w:cs="Times New Roman"/>
          <w:bCs/>
          <w:color w:val="auto"/>
          <w:sz w:val="24"/>
          <w:szCs w:val="24"/>
        </w:rPr>
        <w:t xml:space="preserve">A PRESIDENTE DO CONSELHO UNIVERSITÁRIO, EM EXERCÍCIO, DA UNIVERSIDADE FEDERAL DO OESTE DO PARÁ, no uso de suas atribuições conferidas pela Portaria nº </w:t>
      </w:r>
      <w:proofErr w:type="spellStart"/>
      <w:r w:rsidRPr="00DF6CC6">
        <w:rPr>
          <w:rFonts w:asciiTheme="minorHAnsi" w:eastAsia="Times New Roman" w:hAnsiTheme="minorHAnsi" w:cs="Times New Roman"/>
          <w:bCs/>
          <w:color w:val="auto"/>
          <w:sz w:val="24"/>
          <w:szCs w:val="24"/>
        </w:rPr>
        <w:t>97-Reitoria</w:t>
      </w:r>
      <w:proofErr w:type="spellEnd"/>
      <w:r w:rsidRPr="00DF6CC6">
        <w:rPr>
          <w:rFonts w:asciiTheme="minorHAnsi" w:eastAsia="Times New Roman" w:hAnsiTheme="minorHAnsi" w:cs="Times New Roman"/>
          <w:bCs/>
          <w:color w:val="auto"/>
          <w:sz w:val="24"/>
          <w:szCs w:val="24"/>
        </w:rPr>
        <w:t>, de 28 de abril 2022, publicada no Diário Oficial da União, em 29 de abril de 2022, Seção 2, pág. 47, das atribuições que lhe conferem o Estatuto e o Regimento Geral da Universidade Federal do Oeste do Pará – Ufopa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bidi="hi-IN"/>
        </w:rPr>
        <w:t xml:space="preserve">; em conformidade com os autos do Processo </w:t>
      </w:r>
      <w:bookmarkEnd w:id="0"/>
      <w:r>
        <w:rPr>
          <w:rFonts w:asciiTheme="minorHAnsi" w:eastAsia="Times New Roman" w:hAnsiTheme="minorHAnsi" w:cs="Times New Roman"/>
          <w:color w:val="auto"/>
          <w:sz w:val="24"/>
          <w:szCs w:val="24"/>
          <w:lang w:bidi="hi-IN"/>
        </w:rPr>
        <w:t>nº 23204.005638/2023-41, proveniente do Gabinete da Reitoria,</w:t>
      </w:r>
      <w:r w:rsidRPr="00DF6CC6">
        <w:rPr>
          <w:rFonts w:asciiTheme="minorHAnsi" w:eastAsia="Times New Roman" w:hAnsiTheme="minorHAnsi" w:cs="Times New Roman"/>
          <w:color w:val="auto"/>
          <w:sz w:val="24"/>
          <w:szCs w:val="24"/>
          <w:lang w:bidi="hi-IN"/>
        </w:rPr>
        <w:t xml:space="preserve"> </w:t>
      </w:r>
      <w:r w:rsidR="00FF3C24" w:rsidRPr="00FF3C24">
        <w:rPr>
          <w:rFonts w:asciiTheme="minorHAnsi" w:eastAsia="Times New Roman" w:hAnsiTheme="minorHAnsi" w:cs="Times New Roman"/>
          <w:color w:val="auto"/>
          <w:sz w:val="24"/>
          <w:szCs w:val="24"/>
          <w:lang w:bidi="hi-IN"/>
        </w:rPr>
        <w:t>e em cumprimento à decisão do egrégio Conselho Universitário – Consun</w:t>
      </w:r>
      <w:r w:rsidR="00F46B1C">
        <w:rPr>
          <w:rFonts w:asciiTheme="minorHAnsi" w:eastAsia="Times New Roman" w:hAnsiTheme="minorHAnsi" w:cs="Times New Roman"/>
          <w:color w:val="auto"/>
          <w:sz w:val="24"/>
          <w:szCs w:val="24"/>
          <w:lang w:bidi="hi-IN"/>
        </w:rPr>
        <w:t>,</w:t>
      </w:r>
      <w:r w:rsidR="00FF3C24" w:rsidRPr="00FF3C24">
        <w:rPr>
          <w:rFonts w:asciiTheme="minorHAnsi" w:eastAsia="Times New Roman" w:hAnsiTheme="minorHAnsi" w:cs="Times New Roman"/>
          <w:color w:val="auto"/>
          <w:sz w:val="24"/>
          <w:szCs w:val="24"/>
          <w:lang w:bidi="hi-IN"/>
        </w:rPr>
        <w:t xml:space="preserve"> tomada na 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bidi="hi-IN"/>
        </w:rPr>
        <w:t>3</w:t>
      </w:r>
      <w:r w:rsidR="00FF3C24" w:rsidRPr="00FF3C24">
        <w:rPr>
          <w:rFonts w:asciiTheme="minorHAnsi" w:eastAsia="Times New Roman" w:hAnsiTheme="minorHAnsi" w:cs="Times New Roman"/>
          <w:color w:val="auto"/>
          <w:sz w:val="24"/>
          <w:szCs w:val="24"/>
          <w:lang w:bidi="hi-IN"/>
        </w:rPr>
        <w:t xml:space="preserve">ª reunião </w:t>
      </w:r>
      <w:r w:rsidR="00EB5CA0">
        <w:rPr>
          <w:rFonts w:asciiTheme="minorHAnsi" w:eastAsia="Times New Roman" w:hAnsiTheme="minorHAnsi" w:cs="Times New Roman"/>
          <w:color w:val="auto"/>
          <w:sz w:val="24"/>
          <w:szCs w:val="24"/>
          <w:lang w:bidi="hi-IN"/>
        </w:rPr>
        <w:t>o</w:t>
      </w:r>
      <w:r w:rsidR="00FF3C24" w:rsidRPr="00FF3C24">
        <w:rPr>
          <w:rFonts w:asciiTheme="minorHAnsi" w:eastAsia="Times New Roman" w:hAnsiTheme="minorHAnsi" w:cs="Times New Roman"/>
          <w:color w:val="auto"/>
          <w:sz w:val="24"/>
          <w:szCs w:val="24"/>
          <w:lang w:bidi="hi-IN"/>
        </w:rPr>
        <w:t xml:space="preserve">rdinária, realizada em 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bidi="hi-IN"/>
        </w:rPr>
        <w:t>24</w:t>
      </w:r>
      <w:r w:rsidR="00FF3C24" w:rsidRPr="00FF3C24">
        <w:rPr>
          <w:rFonts w:asciiTheme="minorHAnsi" w:eastAsia="Times New Roman" w:hAnsiTheme="minorHAnsi" w:cs="Times New Roman"/>
          <w:color w:val="auto"/>
          <w:sz w:val="24"/>
          <w:szCs w:val="24"/>
          <w:lang w:bidi="hi-IN"/>
        </w:rPr>
        <w:t xml:space="preserve"> de 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bidi="hi-IN"/>
        </w:rPr>
        <w:t xml:space="preserve">agosto </w:t>
      </w:r>
      <w:r w:rsidR="00FF3C24" w:rsidRPr="00FF3C24">
        <w:rPr>
          <w:rFonts w:asciiTheme="minorHAnsi" w:eastAsia="Times New Roman" w:hAnsiTheme="minorHAnsi" w:cs="Times New Roman"/>
          <w:color w:val="auto"/>
          <w:sz w:val="24"/>
          <w:szCs w:val="24"/>
          <w:lang w:bidi="hi-IN"/>
        </w:rPr>
        <w:t>de 202</w:t>
      </w:r>
      <w:r w:rsidR="00F46B1C">
        <w:rPr>
          <w:rFonts w:asciiTheme="minorHAnsi" w:eastAsia="Times New Roman" w:hAnsiTheme="minorHAnsi" w:cs="Times New Roman"/>
          <w:color w:val="auto"/>
          <w:sz w:val="24"/>
          <w:szCs w:val="24"/>
          <w:lang w:bidi="hi-IN"/>
        </w:rPr>
        <w:t>3</w:t>
      </w:r>
      <w:r w:rsidR="00F570AB">
        <w:rPr>
          <w:rFonts w:asciiTheme="minorHAnsi" w:eastAsia="Times New Roman" w:hAnsiTheme="minorHAnsi" w:cs="Times New Roman"/>
          <w:color w:val="auto"/>
          <w:sz w:val="24"/>
          <w:szCs w:val="24"/>
          <w:lang w:bidi="hi-IN"/>
        </w:rPr>
        <w:t>, d</w:t>
      </w:r>
      <w:r w:rsidR="00501860" w:rsidRPr="000C3E08">
        <w:rPr>
          <w:rFonts w:asciiTheme="minorHAnsi" w:eastAsia="Times New Roman" w:hAnsiTheme="minorHAnsi" w:cs="Times New Roman"/>
          <w:color w:val="auto"/>
          <w:sz w:val="24"/>
          <w:szCs w:val="24"/>
          <w:lang w:bidi="hi-IN"/>
        </w:rPr>
        <w:t>ecide:</w:t>
      </w:r>
    </w:p>
    <w:p w14:paraId="7C41CE3C" w14:textId="02F468BA" w:rsidR="00501860" w:rsidRDefault="00501860" w:rsidP="00FF136C">
      <w:pPr>
        <w:spacing w:after="120" w:line="240" w:lineRule="auto"/>
        <w:ind w:firstLine="567"/>
        <w:jc w:val="both"/>
        <w:rPr>
          <w:rFonts w:asciiTheme="minorHAnsi" w:hAnsiTheme="minorHAnsi" w:cs="Times New Roman"/>
          <w:color w:val="auto"/>
          <w:sz w:val="24"/>
          <w:szCs w:val="24"/>
          <w:lang w:eastAsia="ar-SA"/>
        </w:rPr>
      </w:pPr>
      <w:r>
        <w:rPr>
          <w:rFonts w:asciiTheme="minorHAnsi" w:hAnsiTheme="minorHAnsi" w:cs="Times New Roman"/>
          <w:color w:val="auto"/>
          <w:sz w:val="24"/>
          <w:szCs w:val="24"/>
          <w:lang w:eastAsia="ar-SA"/>
        </w:rPr>
        <w:t xml:space="preserve">1. </w:t>
      </w:r>
      <w:r w:rsidR="00F570AB">
        <w:rPr>
          <w:rFonts w:asciiTheme="minorHAnsi" w:hAnsiTheme="minorHAnsi" w:cs="Times New Roman"/>
          <w:color w:val="auto"/>
          <w:sz w:val="24"/>
          <w:szCs w:val="24"/>
          <w:lang w:eastAsia="ar-SA"/>
        </w:rPr>
        <w:t>INS</w:t>
      </w:r>
      <w:r w:rsidRPr="005D3CA3">
        <w:rPr>
          <w:rFonts w:asciiTheme="minorHAnsi" w:hAnsiTheme="minorHAnsi" w:cs="Times New Roman"/>
          <w:color w:val="auto"/>
          <w:sz w:val="24"/>
          <w:szCs w:val="24"/>
          <w:lang w:eastAsia="ar-SA"/>
        </w:rPr>
        <w:t>TITUIR</w:t>
      </w:r>
      <w:r w:rsidR="00FF136C">
        <w:rPr>
          <w:rFonts w:asciiTheme="minorHAnsi" w:hAnsiTheme="minorHAnsi" w:cs="Times New Roman"/>
          <w:color w:val="auto"/>
          <w:sz w:val="24"/>
          <w:szCs w:val="24"/>
          <w:lang w:eastAsia="ar-SA"/>
        </w:rPr>
        <w:t xml:space="preserve"> </w:t>
      </w:r>
      <w:r w:rsidRPr="000C3E08">
        <w:rPr>
          <w:rFonts w:asciiTheme="minorHAnsi" w:hAnsiTheme="minorHAnsi" w:cs="Times New Roman"/>
          <w:color w:val="auto"/>
          <w:sz w:val="24"/>
          <w:szCs w:val="24"/>
          <w:lang w:eastAsia="ar-SA"/>
        </w:rPr>
        <w:t xml:space="preserve">Comissão </w:t>
      </w:r>
      <w:r w:rsidR="008F7FEB">
        <w:rPr>
          <w:rFonts w:asciiTheme="minorHAnsi" w:hAnsiTheme="minorHAnsi" w:cs="Times New Roman"/>
          <w:color w:val="auto"/>
          <w:sz w:val="24"/>
          <w:szCs w:val="24"/>
          <w:lang w:eastAsia="ar-SA"/>
        </w:rPr>
        <w:t>Eleitoral de Consulta – CEC</w:t>
      </w:r>
      <w:r w:rsidRPr="000C3E08">
        <w:rPr>
          <w:rFonts w:asciiTheme="minorHAnsi" w:hAnsiTheme="minorHAnsi" w:cs="Times New Roman"/>
          <w:color w:val="auto"/>
          <w:sz w:val="24"/>
          <w:szCs w:val="24"/>
          <w:lang w:eastAsia="ar-SA"/>
        </w:rPr>
        <w:t xml:space="preserve">, composta </w:t>
      </w:r>
      <w:r w:rsidR="00FF136C">
        <w:rPr>
          <w:rFonts w:asciiTheme="minorHAnsi" w:hAnsiTheme="minorHAnsi" w:cs="Times New Roman"/>
          <w:color w:val="auto"/>
          <w:sz w:val="24"/>
          <w:szCs w:val="24"/>
          <w:lang w:eastAsia="ar-SA"/>
        </w:rPr>
        <w:t>pel</w:t>
      </w:r>
      <w:r w:rsidRPr="000C3E08">
        <w:rPr>
          <w:rFonts w:asciiTheme="minorHAnsi" w:hAnsiTheme="minorHAnsi" w:cs="Times New Roman"/>
          <w:color w:val="auto"/>
          <w:sz w:val="24"/>
          <w:szCs w:val="24"/>
          <w:lang w:eastAsia="ar-SA"/>
        </w:rPr>
        <w:t xml:space="preserve">os membros abaixo </w:t>
      </w:r>
      <w:r w:rsidRPr="00562BF9">
        <w:rPr>
          <w:rFonts w:asciiTheme="minorHAnsi" w:hAnsiTheme="minorHAnsi" w:cs="Times New Roman"/>
          <w:color w:val="auto"/>
          <w:sz w:val="24"/>
          <w:szCs w:val="24"/>
          <w:lang w:eastAsia="ar-SA"/>
        </w:rPr>
        <w:t>relacionados</w:t>
      </w:r>
      <w:r w:rsidR="00EA6270" w:rsidRPr="00562BF9">
        <w:rPr>
          <w:rFonts w:asciiTheme="minorHAnsi" w:hAnsiTheme="minorHAnsi" w:cs="Times New Roman"/>
          <w:color w:val="auto"/>
          <w:sz w:val="24"/>
          <w:szCs w:val="24"/>
          <w:lang w:eastAsia="ar-SA"/>
        </w:rPr>
        <w:t>,</w:t>
      </w:r>
      <w:r w:rsidR="00EA6270" w:rsidRPr="00562BF9">
        <w:rPr>
          <w:sz w:val="24"/>
          <w:szCs w:val="24"/>
        </w:rPr>
        <w:t xml:space="preserve"> </w:t>
      </w:r>
      <w:r w:rsidR="00A851CC">
        <w:rPr>
          <w:rFonts w:asciiTheme="minorHAnsi" w:hAnsiTheme="minorHAnsi" w:cs="Times New Roman"/>
          <w:color w:val="auto"/>
          <w:sz w:val="24"/>
          <w:szCs w:val="24"/>
          <w:lang w:eastAsia="ar-SA"/>
        </w:rPr>
        <w:t xml:space="preserve">sendo seu presidente eleito entre </w:t>
      </w:r>
      <w:r w:rsidR="008F7FEB">
        <w:rPr>
          <w:rFonts w:asciiTheme="minorHAnsi" w:hAnsiTheme="minorHAnsi" w:cs="Times New Roman"/>
          <w:color w:val="auto"/>
          <w:sz w:val="24"/>
          <w:szCs w:val="24"/>
          <w:lang w:eastAsia="ar-SA"/>
        </w:rPr>
        <w:t>estes</w:t>
      </w:r>
      <w:r w:rsidR="00A851CC">
        <w:rPr>
          <w:rFonts w:asciiTheme="minorHAnsi" w:hAnsiTheme="minorHAnsi" w:cs="Times New Roman"/>
          <w:color w:val="auto"/>
          <w:sz w:val="24"/>
          <w:szCs w:val="24"/>
          <w:lang w:eastAsia="ar-SA"/>
        </w:rPr>
        <w:t>,</w:t>
      </w:r>
      <w:r w:rsidR="00A851CC" w:rsidRPr="007D17D2">
        <w:rPr>
          <w:rFonts w:asciiTheme="minorHAnsi" w:hAnsiTheme="minorHAnsi" w:cs="Times New Roman"/>
          <w:color w:val="auto"/>
          <w:sz w:val="24"/>
          <w:szCs w:val="24"/>
          <w:lang w:eastAsia="ar-SA"/>
        </w:rPr>
        <w:t xml:space="preserve"> </w:t>
      </w:r>
      <w:r w:rsidR="00FF136C" w:rsidRPr="00FF136C">
        <w:rPr>
          <w:rFonts w:asciiTheme="minorHAnsi" w:hAnsiTheme="minorHAnsi" w:cs="Times New Roman"/>
          <w:color w:val="auto"/>
          <w:sz w:val="24"/>
          <w:szCs w:val="24"/>
          <w:lang w:eastAsia="ar-SA"/>
        </w:rPr>
        <w:t xml:space="preserve">com a finalidade de </w:t>
      </w:r>
      <w:r w:rsidR="008F7FEB" w:rsidRPr="007D17D2">
        <w:rPr>
          <w:rFonts w:asciiTheme="minorHAnsi" w:hAnsiTheme="minorHAnsi" w:cs="Times New Roman"/>
          <w:color w:val="auto"/>
          <w:sz w:val="24"/>
          <w:szCs w:val="24"/>
          <w:lang w:eastAsia="ar-SA"/>
        </w:rPr>
        <w:t xml:space="preserve">organizar e coordenar consulta prévia e informal para fins de indicação, pela </w:t>
      </w:r>
      <w:r w:rsidR="008F7FEB">
        <w:rPr>
          <w:rFonts w:asciiTheme="minorHAnsi" w:hAnsiTheme="minorHAnsi" w:cs="Times New Roman"/>
          <w:color w:val="auto"/>
          <w:sz w:val="24"/>
          <w:szCs w:val="24"/>
          <w:lang w:eastAsia="ar-SA"/>
        </w:rPr>
        <w:t>c</w:t>
      </w:r>
      <w:r w:rsidR="008F7FEB" w:rsidRPr="007D17D2">
        <w:rPr>
          <w:rFonts w:asciiTheme="minorHAnsi" w:hAnsiTheme="minorHAnsi" w:cs="Times New Roman"/>
          <w:color w:val="auto"/>
          <w:sz w:val="24"/>
          <w:szCs w:val="24"/>
          <w:lang w:eastAsia="ar-SA"/>
        </w:rPr>
        <w:t xml:space="preserve">omunidade </w:t>
      </w:r>
      <w:r w:rsidR="008F7FEB">
        <w:rPr>
          <w:rFonts w:asciiTheme="minorHAnsi" w:hAnsiTheme="minorHAnsi" w:cs="Times New Roman"/>
          <w:color w:val="auto"/>
          <w:sz w:val="24"/>
          <w:szCs w:val="24"/>
          <w:lang w:eastAsia="ar-SA"/>
        </w:rPr>
        <w:t>u</w:t>
      </w:r>
      <w:r w:rsidR="008F7FEB" w:rsidRPr="007D17D2">
        <w:rPr>
          <w:rFonts w:asciiTheme="minorHAnsi" w:hAnsiTheme="minorHAnsi" w:cs="Times New Roman"/>
          <w:color w:val="auto"/>
          <w:sz w:val="24"/>
          <w:szCs w:val="24"/>
          <w:lang w:eastAsia="ar-SA"/>
        </w:rPr>
        <w:t xml:space="preserve">niversitária, </w:t>
      </w:r>
      <w:r w:rsidR="00FF136C" w:rsidRPr="00FF136C">
        <w:rPr>
          <w:rFonts w:asciiTheme="minorHAnsi" w:hAnsiTheme="minorHAnsi" w:cs="Times New Roman"/>
          <w:color w:val="auto"/>
          <w:sz w:val="24"/>
          <w:szCs w:val="24"/>
          <w:lang w:eastAsia="ar-SA"/>
        </w:rPr>
        <w:t>de candidatos a</w:t>
      </w:r>
      <w:r w:rsidR="00FF136C">
        <w:rPr>
          <w:rFonts w:asciiTheme="minorHAnsi" w:hAnsiTheme="minorHAnsi" w:cs="Times New Roman"/>
          <w:color w:val="auto"/>
          <w:sz w:val="24"/>
          <w:szCs w:val="24"/>
          <w:lang w:eastAsia="ar-SA"/>
        </w:rPr>
        <w:t xml:space="preserve"> </w:t>
      </w:r>
      <w:bookmarkStart w:id="2" w:name="_Hlk144109874"/>
      <w:r w:rsidR="00FF136C" w:rsidRPr="00FF136C">
        <w:rPr>
          <w:rFonts w:asciiTheme="minorHAnsi" w:hAnsiTheme="minorHAnsi" w:cs="Times New Roman"/>
          <w:color w:val="auto"/>
          <w:sz w:val="24"/>
          <w:szCs w:val="24"/>
          <w:lang w:eastAsia="ar-SA"/>
        </w:rPr>
        <w:t xml:space="preserve">Diretor(a) e Vice-Diretor(a) dos </w:t>
      </w:r>
      <w:r w:rsidR="008F7FEB">
        <w:rPr>
          <w:rFonts w:asciiTheme="minorHAnsi" w:hAnsiTheme="minorHAnsi" w:cs="Times New Roman"/>
          <w:color w:val="auto"/>
          <w:sz w:val="24"/>
          <w:szCs w:val="24"/>
          <w:lang w:eastAsia="ar-SA"/>
        </w:rPr>
        <w:t>c</w:t>
      </w:r>
      <w:r w:rsidR="00FF136C" w:rsidRPr="00FF136C">
        <w:rPr>
          <w:rFonts w:asciiTheme="minorHAnsi" w:hAnsiTheme="minorHAnsi" w:cs="Times New Roman"/>
          <w:color w:val="auto"/>
          <w:sz w:val="24"/>
          <w:szCs w:val="24"/>
          <w:lang w:eastAsia="ar-SA"/>
        </w:rPr>
        <w:t>ampi</w:t>
      </w:r>
      <w:r w:rsidR="00FF136C">
        <w:rPr>
          <w:rFonts w:asciiTheme="minorHAnsi" w:hAnsiTheme="minorHAnsi" w:cs="Times New Roman"/>
          <w:color w:val="auto"/>
          <w:sz w:val="24"/>
          <w:szCs w:val="24"/>
          <w:lang w:eastAsia="ar-SA"/>
        </w:rPr>
        <w:t xml:space="preserve"> </w:t>
      </w:r>
      <w:r w:rsidR="008F7FEB">
        <w:rPr>
          <w:rFonts w:asciiTheme="minorHAnsi" w:hAnsiTheme="minorHAnsi" w:cs="Times New Roman"/>
          <w:color w:val="auto"/>
          <w:sz w:val="24"/>
          <w:szCs w:val="24"/>
          <w:lang w:eastAsia="ar-SA"/>
        </w:rPr>
        <w:t>f</w:t>
      </w:r>
      <w:r w:rsidR="00FF136C" w:rsidRPr="00FF136C">
        <w:rPr>
          <w:rFonts w:asciiTheme="minorHAnsi" w:hAnsiTheme="minorHAnsi" w:cs="Times New Roman"/>
          <w:color w:val="auto"/>
          <w:sz w:val="24"/>
          <w:szCs w:val="24"/>
          <w:lang w:eastAsia="ar-SA"/>
        </w:rPr>
        <w:t xml:space="preserve">ora de </w:t>
      </w:r>
      <w:r w:rsidR="008F7FEB">
        <w:rPr>
          <w:rFonts w:asciiTheme="minorHAnsi" w:hAnsiTheme="minorHAnsi" w:cs="Times New Roman"/>
          <w:color w:val="auto"/>
          <w:sz w:val="24"/>
          <w:szCs w:val="24"/>
          <w:lang w:eastAsia="ar-SA"/>
        </w:rPr>
        <w:t>s</w:t>
      </w:r>
      <w:r w:rsidR="00FF136C" w:rsidRPr="00FF136C">
        <w:rPr>
          <w:rFonts w:asciiTheme="minorHAnsi" w:hAnsiTheme="minorHAnsi" w:cs="Times New Roman"/>
          <w:color w:val="auto"/>
          <w:sz w:val="24"/>
          <w:szCs w:val="24"/>
          <w:lang w:eastAsia="ar-SA"/>
        </w:rPr>
        <w:t xml:space="preserve">ede da </w:t>
      </w:r>
      <w:r w:rsidR="00FF136C">
        <w:rPr>
          <w:rFonts w:asciiTheme="minorHAnsi" w:hAnsiTheme="minorHAnsi" w:cs="Times New Roman"/>
          <w:color w:val="auto"/>
          <w:sz w:val="24"/>
          <w:szCs w:val="24"/>
          <w:lang w:eastAsia="ar-SA"/>
        </w:rPr>
        <w:t>Ufopa</w:t>
      </w:r>
      <w:bookmarkEnd w:id="2"/>
      <w:r w:rsidR="00FF136C">
        <w:rPr>
          <w:rFonts w:asciiTheme="minorHAnsi" w:hAnsiTheme="minorHAnsi" w:cs="Times New Roman"/>
          <w:color w:val="auto"/>
          <w:sz w:val="24"/>
          <w:szCs w:val="24"/>
          <w:lang w:eastAsia="ar-SA"/>
        </w:rPr>
        <w:t>:</w:t>
      </w:r>
    </w:p>
    <w:p w14:paraId="18240F02" w14:textId="7B6F68FB" w:rsidR="00FF136C" w:rsidRDefault="00FF136C" w:rsidP="00FF136C">
      <w:pPr>
        <w:spacing w:after="120" w:line="240" w:lineRule="auto"/>
        <w:ind w:firstLine="567"/>
        <w:jc w:val="both"/>
        <w:rPr>
          <w:rFonts w:asciiTheme="minorHAnsi" w:hAnsiTheme="minorHAnsi" w:cs="Times New Roman"/>
          <w:color w:val="auto"/>
          <w:sz w:val="24"/>
          <w:szCs w:val="24"/>
          <w:lang w:eastAsia="ar-SA"/>
        </w:rPr>
      </w:pPr>
      <w:r>
        <w:rPr>
          <w:rFonts w:asciiTheme="minorHAnsi" w:hAnsiTheme="minorHAnsi" w:cs="Times New Roman"/>
          <w:color w:val="auto"/>
          <w:sz w:val="24"/>
          <w:szCs w:val="24"/>
          <w:lang w:eastAsia="ar-SA"/>
        </w:rPr>
        <w:t xml:space="preserve">I </w:t>
      </w:r>
      <w:r w:rsidR="00F26E79">
        <w:rPr>
          <w:rFonts w:asciiTheme="minorHAnsi" w:hAnsiTheme="minorHAnsi" w:cs="Times New Roman"/>
          <w:color w:val="auto"/>
          <w:sz w:val="24"/>
          <w:szCs w:val="24"/>
          <w:lang w:eastAsia="ar-SA"/>
        </w:rPr>
        <w:t>-</w:t>
      </w:r>
      <w:r>
        <w:rPr>
          <w:rFonts w:asciiTheme="minorHAnsi" w:hAnsiTheme="minorHAnsi" w:cs="Times New Roman"/>
          <w:color w:val="auto"/>
          <w:sz w:val="24"/>
          <w:szCs w:val="24"/>
          <w:lang w:eastAsia="ar-SA"/>
        </w:rPr>
        <w:t xml:space="preserve"> Membros Titulares:</w:t>
      </w:r>
    </w:p>
    <w:p w14:paraId="7794C07B" w14:textId="2DC3EDD2" w:rsidR="00FF136C" w:rsidRDefault="00FF136C" w:rsidP="0004486E">
      <w:pPr>
        <w:spacing w:after="120" w:line="240" w:lineRule="auto"/>
        <w:ind w:firstLine="851"/>
        <w:jc w:val="both"/>
        <w:rPr>
          <w:rFonts w:asciiTheme="minorHAnsi" w:hAnsiTheme="minorHAnsi" w:cs="Times New Roman"/>
          <w:color w:val="auto"/>
          <w:sz w:val="24"/>
          <w:szCs w:val="24"/>
          <w:lang w:eastAsia="ar-SA"/>
        </w:rPr>
      </w:pPr>
      <w:r>
        <w:rPr>
          <w:rFonts w:asciiTheme="minorHAnsi" w:hAnsiTheme="minorHAnsi" w:cs="Times New Roman"/>
          <w:color w:val="auto"/>
          <w:sz w:val="24"/>
          <w:szCs w:val="24"/>
          <w:lang w:eastAsia="ar-SA"/>
        </w:rPr>
        <w:t xml:space="preserve">a) </w:t>
      </w:r>
      <w:r w:rsidR="00957E2D" w:rsidRPr="00957E2D">
        <w:rPr>
          <w:rFonts w:asciiTheme="minorHAnsi" w:hAnsiTheme="minorHAnsi" w:cs="Times New Roman"/>
          <w:color w:val="auto"/>
          <w:sz w:val="24"/>
          <w:szCs w:val="24"/>
          <w:lang w:eastAsia="ar-SA"/>
        </w:rPr>
        <w:t>Andréa Simone Rente Leão</w:t>
      </w:r>
      <w:r>
        <w:rPr>
          <w:rFonts w:asciiTheme="minorHAnsi" w:hAnsiTheme="minorHAnsi" w:cs="Times New Roman"/>
          <w:color w:val="auto"/>
          <w:sz w:val="24"/>
          <w:szCs w:val="24"/>
          <w:lang w:eastAsia="ar-SA"/>
        </w:rPr>
        <w:t>;</w:t>
      </w:r>
    </w:p>
    <w:p w14:paraId="15AF29D5" w14:textId="3DD2FB3C" w:rsidR="00FF136C" w:rsidRPr="0004486E" w:rsidRDefault="00FF136C" w:rsidP="0004486E">
      <w:pPr>
        <w:spacing w:after="120" w:line="240" w:lineRule="auto"/>
        <w:ind w:firstLine="851"/>
        <w:jc w:val="both"/>
        <w:rPr>
          <w:rFonts w:asciiTheme="minorHAnsi" w:hAnsiTheme="minorHAnsi" w:cs="Times New Roman"/>
          <w:color w:val="auto"/>
          <w:sz w:val="24"/>
          <w:szCs w:val="24"/>
          <w:lang w:eastAsia="ar-SA"/>
        </w:rPr>
      </w:pPr>
      <w:r w:rsidRPr="0004486E">
        <w:rPr>
          <w:rFonts w:asciiTheme="minorHAnsi" w:hAnsiTheme="minorHAnsi" w:cs="Times New Roman"/>
          <w:color w:val="auto"/>
          <w:sz w:val="24"/>
          <w:szCs w:val="24"/>
          <w:lang w:eastAsia="ar-SA"/>
        </w:rPr>
        <w:t xml:space="preserve">b) </w:t>
      </w:r>
      <w:r w:rsidR="0004486E" w:rsidRPr="0004486E">
        <w:rPr>
          <w:rFonts w:asciiTheme="minorHAnsi" w:hAnsiTheme="minorHAnsi" w:cs="Times New Roman"/>
          <w:color w:val="auto"/>
          <w:sz w:val="24"/>
          <w:szCs w:val="24"/>
          <w:lang w:eastAsia="ar-SA"/>
        </w:rPr>
        <w:t>Ynglea Georgina de Freitas Goch</w:t>
      </w:r>
      <w:r w:rsidRPr="0004486E">
        <w:rPr>
          <w:rFonts w:asciiTheme="minorHAnsi" w:hAnsiTheme="minorHAnsi" w:cs="Times New Roman"/>
          <w:color w:val="auto"/>
          <w:sz w:val="24"/>
          <w:szCs w:val="24"/>
          <w:lang w:eastAsia="ar-SA"/>
        </w:rPr>
        <w:t>;</w:t>
      </w:r>
    </w:p>
    <w:p w14:paraId="3A9507C7" w14:textId="1F4B8CC0" w:rsidR="00FF136C" w:rsidRDefault="00FF136C" w:rsidP="0004486E">
      <w:pPr>
        <w:spacing w:after="120" w:line="240" w:lineRule="auto"/>
        <w:ind w:firstLine="851"/>
        <w:jc w:val="both"/>
        <w:rPr>
          <w:rFonts w:asciiTheme="minorHAnsi" w:hAnsiTheme="minorHAnsi" w:cs="Times New Roman"/>
          <w:color w:val="auto"/>
          <w:sz w:val="24"/>
          <w:szCs w:val="24"/>
          <w:lang w:eastAsia="ar-SA"/>
        </w:rPr>
      </w:pPr>
      <w:r w:rsidRPr="0004486E">
        <w:rPr>
          <w:rFonts w:asciiTheme="minorHAnsi" w:hAnsiTheme="minorHAnsi" w:cs="Times New Roman"/>
          <w:color w:val="auto"/>
          <w:sz w:val="24"/>
          <w:szCs w:val="24"/>
          <w:lang w:eastAsia="ar-SA"/>
        </w:rPr>
        <w:t xml:space="preserve">c) </w:t>
      </w:r>
      <w:r w:rsidR="0004486E" w:rsidRPr="0004486E">
        <w:rPr>
          <w:rFonts w:asciiTheme="minorHAnsi" w:hAnsiTheme="minorHAnsi" w:cs="Times New Roman"/>
          <w:color w:val="auto"/>
          <w:sz w:val="24"/>
          <w:szCs w:val="24"/>
          <w:lang w:eastAsia="ar-SA"/>
        </w:rPr>
        <w:t>Raimundo Ivo Ferreira da Silva;</w:t>
      </w:r>
    </w:p>
    <w:p w14:paraId="7095238A" w14:textId="2EAF71A4" w:rsidR="0004486E" w:rsidRDefault="0004486E" w:rsidP="0004486E">
      <w:pPr>
        <w:spacing w:after="120" w:line="240" w:lineRule="auto"/>
        <w:ind w:firstLine="851"/>
        <w:jc w:val="both"/>
        <w:rPr>
          <w:rFonts w:asciiTheme="minorHAnsi" w:hAnsiTheme="minorHAnsi" w:cs="Times New Roman"/>
          <w:color w:val="auto"/>
          <w:sz w:val="24"/>
          <w:szCs w:val="24"/>
          <w:lang w:eastAsia="ar-SA"/>
        </w:rPr>
      </w:pPr>
      <w:r>
        <w:rPr>
          <w:rFonts w:asciiTheme="minorHAnsi" w:hAnsiTheme="minorHAnsi" w:cs="Times New Roman"/>
          <w:color w:val="auto"/>
          <w:sz w:val="24"/>
          <w:szCs w:val="24"/>
          <w:lang w:eastAsia="ar-SA"/>
        </w:rPr>
        <w:t xml:space="preserve">d) </w:t>
      </w:r>
      <w:r w:rsidRPr="0004486E">
        <w:rPr>
          <w:rFonts w:asciiTheme="minorHAnsi" w:hAnsiTheme="minorHAnsi" w:cs="Times New Roman"/>
          <w:color w:val="auto"/>
          <w:sz w:val="24"/>
          <w:szCs w:val="24"/>
          <w:lang w:eastAsia="ar-SA"/>
        </w:rPr>
        <w:t>Melinda Évenin da Silva Savino</w:t>
      </w:r>
      <w:r>
        <w:rPr>
          <w:rFonts w:asciiTheme="minorHAnsi" w:hAnsiTheme="minorHAnsi" w:cs="Times New Roman"/>
          <w:color w:val="auto"/>
          <w:sz w:val="24"/>
          <w:szCs w:val="24"/>
          <w:lang w:eastAsia="ar-SA"/>
        </w:rPr>
        <w:t>;</w:t>
      </w:r>
    </w:p>
    <w:p w14:paraId="7E41E3E4" w14:textId="4B814C7A" w:rsidR="0004486E" w:rsidRDefault="0004486E" w:rsidP="0004486E">
      <w:pPr>
        <w:spacing w:after="120" w:line="240" w:lineRule="auto"/>
        <w:ind w:firstLine="851"/>
        <w:jc w:val="both"/>
        <w:rPr>
          <w:rFonts w:asciiTheme="minorHAnsi" w:hAnsiTheme="minorHAnsi" w:cs="Times New Roman"/>
          <w:color w:val="auto"/>
          <w:sz w:val="24"/>
          <w:szCs w:val="24"/>
          <w:lang w:eastAsia="ar-SA"/>
        </w:rPr>
      </w:pPr>
      <w:r>
        <w:rPr>
          <w:rFonts w:asciiTheme="minorHAnsi" w:hAnsiTheme="minorHAnsi" w:cs="Times New Roman"/>
          <w:color w:val="auto"/>
          <w:sz w:val="24"/>
          <w:szCs w:val="24"/>
          <w:lang w:eastAsia="ar-SA"/>
        </w:rPr>
        <w:t xml:space="preserve">e) </w:t>
      </w:r>
      <w:r w:rsidRPr="0004486E">
        <w:rPr>
          <w:rFonts w:asciiTheme="minorHAnsi" w:hAnsiTheme="minorHAnsi" w:cs="Times New Roman"/>
          <w:color w:val="auto"/>
          <w:sz w:val="24"/>
          <w:szCs w:val="24"/>
          <w:lang w:eastAsia="ar-SA"/>
        </w:rPr>
        <w:t>Maria Rosangela de Alcantara Farias</w:t>
      </w:r>
      <w:r>
        <w:rPr>
          <w:rFonts w:asciiTheme="minorHAnsi" w:hAnsiTheme="minorHAnsi" w:cs="Times New Roman"/>
          <w:color w:val="auto"/>
          <w:sz w:val="24"/>
          <w:szCs w:val="24"/>
          <w:lang w:eastAsia="ar-SA"/>
        </w:rPr>
        <w:t>;</w:t>
      </w:r>
    </w:p>
    <w:p w14:paraId="070088B6" w14:textId="77CA8364" w:rsidR="0004486E" w:rsidRPr="0004486E" w:rsidRDefault="0004486E" w:rsidP="0004486E">
      <w:pPr>
        <w:spacing w:after="120" w:line="240" w:lineRule="auto"/>
        <w:ind w:firstLine="851"/>
        <w:jc w:val="both"/>
        <w:rPr>
          <w:rFonts w:asciiTheme="minorHAnsi" w:hAnsiTheme="minorHAnsi" w:cs="Times New Roman"/>
          <w:color w:val="auto"/>
          <w:sz w:val="24"/>
          <w:szCs w:val="24"/>
          <w:lang w:eastAsia="ar-SA"/>
        </w:rPr>
      </w:pPr>
      <w:r>
        <w:rPr>
          <w:rFonts w:asciiTheme="minorHAnsi" w:hAnsiTheme="minorHAnsi" w:cs="Times New Roman"/>
          <w:color w:val="auto"/>
          <w:sz w:val="24"/>
          <w:szCs w:val="24"/>
          <w:lang w:eastAsia="ar-SA"/>
        </w:rPr>
        <w:t xml:space="preserve">f) </w:t>
      </w:r>
      <w:r w:rsidRPr="0004486E">
        <w:rPr>
          <w:rFonts w:asciiTheme="minorHAnsi" w:hAnsiTheme="minorHAnsi" w:cs="Times New Roman"/>
          <w:color w:val="auto"/>
          <w:sz w:val="24"/>
          <w:szCs w:val="24"/>
          <w:lang w:eastAsia="ar-SA"/>
        </w:rPr>
        <w:t>Osmar Melo de Souza Júnior</w:t>
      </w:r>
      <w:r>
        <w:rPr>
          <w:rFonts w:asciiTheme="minorHAnsi" w:hAnsiTheme="minorHAnsi" w:cs="Times New Roman"/>
          <w:color w:val="auto"/>
          <w:sz w:val="24"/>
          <w:szCs w:val="24"/>
          <w:lang w:eastAsia="ar-SA"/>
        </w:rPr>
        <w:t>.</w:t>
      </w:r>
    </w:p>
    <w:p w14:paraId="6F6D3592" w14:textId="6B915557" w:rsidR="00FF136C" w:rsidRPr="0004486E" w:rsidRDefault="00FF136C" w:rsidP="00FF136C">
      <w:pPr>
        <w:spacing w:after="120" w:line="240" w:lineRule="auto"/>
        <w:ind w:firstLine="567"/>
        <w:jc w:val="both"/>
        <w:rPr>
          <w:rFonts w:asciiTheme="minorHAnsi" w:hAnsiTheme="minorHAnsi" w:cs="Times New Roman"/>
          <w:color w:val="auto"/>
          <w:sz w:val="24"/>
          <w:szCs w:val="24"/>
          <w:lang w:eastAsia="ar-SA"/>
        </w:rPr>
      </w:pPr>
      <w:r w:rsidRPr="0004486E">
        <w:rPr>
          <w:rFonts w:asciiTheme="minorHAnsi" w:hAnsiTheme="minorHAnsi" w:cs="Times New Roman"/>
          <w:color w:val="auto"/>
          <w:sz w:val="24"/>
          <w:szCs w:val="24"/>
          <w:lang w:eastAsia="ar-SA"/>
        </w:rPr>
        <w:t xml:space="preserve">II </w:t>
      </w:r>
      <w:r w:rsidR="00F26E79" w:rsidRPr="0004486E">
        <w:rPr>
          <w:rFonts w:asciiTheme="minorHAnsi" w:hAnsiTheme="minorHAnsi" w:cs="Times New Roman"/>
          <w:color w:val="auto"/>
          <w:sz w:val="24"/>
          <w:szCs w:val="24"/>
          <w:lang w:eastAsia="ar-SA"/>
        </w:rPr>
        <w:t>-</w:t>
      </w:r>
      <w:r w:rsidRPr="0004486E">
        <w:rPr>
          <w:rFonts w:asciiTheme="minorHAnsi" w:hAnsiTheme="minorHAnsi" w:cs="Times New Roman"/>
          <w:color w:val="auto"/>
          <w:sz w:val="24"/>
          <w:szCs w:val="24"/>
          <w:lang w:eastAsia="ar-SA"/>
        </w:rPr>
        <w:t xml:space="preserve"> Membros Suple</w:t>
      </w:r>
      <w:r w:rsidR="00F26E79" w:rsidRPr="0004486E">
        <w:rPr>
          <w:rFonts w:asciiTheme="minorHAnsi" w:hAnsiTheme="minorHAnsi" w:cs="Times New Roman"/>
          <w:color w:val="auto"/>
          <w:sz w:val="24"/>
          <w:szCs w:val="24"/>
          <w:lang w:eastAsia="ar-SA"/>
        </w:rPr>
        <w:t>n</w:t>
      </w:r>
      <w:r w:rsidRPr="0004486E">
        <w:rPr>
          <w:rFonts w:asciiTheme="minorHAnsi" w:hAnsiTheme="minorHAnsi" w:cs="Times New Roman"/>
          <w:color w:val="auto"/>
          <w:sz w:val="24"/>
          <w:szCs w:val="24"/>
          <w:lang w:eastAsia="ar-SA"/>
        </w:rPr>
        <w:t>tes:</w:t>
      </w:r>
    </w:p>
    <w:p w14:paraId="6E104257" w14:textId="62A5F276" w:rsidR="00F26E79" w:rsidRDefault="00F26E79" w:rsidP="0066504A">
      <w:pPr>
        <w:spacing w:after="120" w:line="240" w:lineRule="auto"/>
        <w:ind w:firstLine="851"/>
        <w:jc w:val="both"/>
        <w:rPr>
          <w:rFonts w:asciiTheme="minorHAnsi" w:hAnsiTheme="minorHAnsi" w:cs="Times New Roman"/>
          <w:color w:val="auto"/>
          <w:sz w:val="24"/>
          <w:szCs w:val="24"/>
          <w:lang w:eastAsia="ar-SA"/>
        </w:rPr>
      </w:pPr>
      <w:r w:rsidRPr="0066504A">
        <w:rPr>
          <w:rFonts w:asciiTheme="minorHAnsi" w:hAnsiTheme="minorHAnsi" w:cs="Times New Roman"/>
          <w:color w:val="auto"/>
          <w:sz w:val="24"/>
          <w:szCs w:val="24"/>
          <w:lang w:eastAsia="ar-SA"/>
        </w:rPr>
        <w:t xml:space="preserve">a) </w:t>
      </w:r>
      <w:r w:rsidR="0066504A" w:rsidRPr="0066504A">
        <w:rPr>
          <w:rFonts w:asciiTheme="minorHAnsi" w:hAnsiTheme="minorHAnsi" w:cs="Times New Roman"/>
          <w:color w:val="auto"/>
          <w:sz w:val="24"/>
          <w:szCs w:val="24"/>
          <w:lang w:eastAsia="ar-SA"/>
        </w:rPr>
        <w:t>Ana Maria Silva Sarmento</w:t>
      </w:r>
      <w:r w:rsidRPr="0066504A">
        <w:rPr>
          <w:rFonts w:asciiTheme="minorHAnsi" w:hAnsiTheme="minorHAnsi" w:cs="Times New Roman"/>
          <w:color w:val="auto"/>
          <w:sz w:val="24"/>
          <w:szCs w:val="24"/>
          <w:lang w:eastAsia="ar-SA"/>
        </w:rPr>
        <w:t>;</w:t>
      </w:r>
    </w:p>
    <w:p w14:paraId="05875107" w14:textId="367BF76E" w:rsidR="0066504A" w:rsidRDefault="0066504A" w:rsidP="0066504A">
      <w:pPr>
        <w:spacing w:after="120" w:line="240" w:lineRule="auto"/>
        <w:ind w:firstLine="851"/>
        <w:jc w:val="both"/>
        <w:rPr>
          <w:rFonts w:asciiTheme="minorHAnsi" w:hAnsiTheme="minorHAnsi" w:cs="Times New Roman"/>
          <w:color w:val="auto"/>
          <w:sz w:val="24"/>
          <w:szCs w:val="24"/>
          <w:lang w:eastAsia="ar-SA"/>
        </w:rPr>
      </w:pPr>
      <w:r>
        <w:rPr>
          <w:rFonts w:asciiTheme="minorHAnsi" w:hAnsiTheme="minorHAnsi" w:cs="Times New Roman"/>
          <w:color w:val="auto"/>
          <w:sz w:val="24"/>
          <w:szCs w:val="24"/>
          <w:lang w:eastAsia="ar-SA"/>
        </w:rPr>
        <w:t xml:space="preserve">b) </w:t>
      </w:r>
      <w:r w:rsidRPr="0066504A">
        <w:rPr>
          <w:rFonts w:asciiTheme="minorHAnsi" w:hAnsiTheme="minorHAnsi" w:cs="Times New Roman"/>
          <w:color w:val="auto"/>
          <w:sz w:val="24"/>
          <w:szCs w:val="24"/>
          <w:lang w:eastAsia="ar-SA"/>
        </w:rPr>
        <w:t>Thiago Almeida Vieira</w:t>
      </w:r>
      <w:r>
        <w:rPr>
          <w:rFonts w:asciiTheme="minorHAnsi" w:hAnsiTheme="minorHAnsi" w:cs="Times New Roman"/>
          <w:color w:val="auto"/>
          <w:sz w:val="24"/>
          <w:szCs w:val="24"/>
          <w:lang w:eastAsia="ar-SA"/>
        </w:rPr>
        <w:t>;</w:t>
      </w:r>
    </w:p>
    <w:p w14:paraId="62137D52" w14:textId="742DD2CE" w:rsidR="0066504A" w:rsidRDefault="0066504A" w:rsidP="0066504A">
      <w:pPr>
        <w:spacing w:after="120" w:line="240" w:lineRule="auto"/>
        <w:ind w:firstLine="851"/>
        <w:jc w:val="both"/>
        <w:rPr>
          <w:rFonts w:asciiTheme="minorHAnsi" w:hAnsiTheme="minorHAnsi" w:cs="Times New Roman"/>
          <w:color w:val="auto"/>
          <w:sz w:val="24"/>
          <w:szCs w:val="24"/>
          <w:lang w:eastAsia="ar-SA"/>
        </w:rPr>
      </w:pPr>
      <w:r>
        <w:rPr>
          <w:rFonts w:asciiTheme="minorHAnsi" w:hAnsiTheme="minorHAnsi" w:cs="Times New Roman"/>
          <w:color w:val="auto"/>
          <w:sz w:val="24"/>
          <w:szCs w:val="24"/>
          <w:lang w:eastAsia="ar-SA"/>
        </w:rPr>
        <w:t xml:space="preserve">c) </w:t>
      </w:r>
      <w:r w:rsidRPr="0066504A">
        <w:rPr>
          <w:rFonts w:asciiTheme="minorHAnsi" w:hAnsiTheme="minorHAnsi" w:cs="Times New Roman"/>
          <w:color w:val="auto"/>
          <w:sz w:val="24"/>
          <w:szCs w:val="24"/>
          <w:lang w:eastAsia="ar-SA"/>
        </w:rPr>
        <w:t>Sílvio Almeida Ferreira</w:t>
      </w:r>
      <w:r>
        <w:rPr>
          <w:rFonts w:asciiTheme="minorHAnsi" w:hAnsiTheme="minorHAnsi" w:cs="Times New Roman"/>
          <w:color w:val="auto"/>
          <w:sz w:val="24"/>
          <w:szCs w:val="24"/>
          <w:lang w:eastAsia="ar-SA"/>
        </w:rPr>
        <w:t>;</w:t>
      </w:r>
    </w:p>
    <w:p w14:paraId="33FFFA47" w14:textId="78E676CF" w:rsidR="0066504A" w:rsidRDefault="0066504A" w:rsidP="0066504A">
      <w:pPr>
        <w:spacing w:after="120" w:line="240" w:lineRule="auto"/>
        <w:ind w:firstLine="851"/>
        <w:jc w:val="both"/>
        <w:rPr>
          <w:rFonts w:asciiTheme="minorHAnsi" w:hAnsiTheme="minorHAnsi" w:cs="Times New Roman"/>
          <w:color w:val="auto"/>
          <w:sz w:val="24"/>
          <w:szCs w:val="24"/>
          <w:lang w:eastAsia="ar-SA"/>
        </w:rPr>
      </w:pPr>
      <w:r>
        <w:rPr>
          <w:rFonts w:asciiTheme="minorHAnsi" w:hAnsiTheme="minorHAnsi" w:cs="Times New Roman"/>
          <w:color w:val="auto"/>
          <w:sz w:val="24"/>
          <w:szCs w:val="24"/>
          <w:lang w:eastAsia="ar-SA"/>
        </w:rPr>
        <w:t xml:space="preserve">d) </w:t>
      </w:r>
      <w:r w:rsidRPr="0066504A">
        <w:rPr>
          <w:rFonts w:asciiTheme="minorHAnsi" w:hAnsiTheme="minorHAnsi" w:cs="Times New Roman"/>
          <w:color w:val="auto"/>
          <w:sz w:val="24"/>
          <w:szCs w:val="24"/>
          <w:lang w:eastAsia="ar-SA"/>
        </w:rPr>
        <w:t>Túlio Pereira de Souza</w:t>
      </w:r>
      <w:r>
        <w:rPr>
          <w:rFonts w:asciiTheme="minorHAnsi" w:hAnsiTheme="minorHAnsi" w:cs="Times New Roman"/>
          <w:color w:val="auto"/>
          <w:sz w:val="24"/>
          <w:szCs w:val="24"/>
          <w:lang w:eastAsia="ar-SA"/>
        </w:rPr>
        <w:t>;</w:t>
      </w:r>
    </w:p>
    <w:p w14:paraId="1F41D43C" w14:textId="736361B1" w:rsidR="0066504A" w:rsidRDefault="0066504A" w:rsidP="0066504A">
      <w:pPr>
        <w:spacing w:after="120" w:line="240" w:lineRule="auto"/>
        <w:ind w:firstLine="851"/>
        <w:jc w:val="both"/>
        <w:rPr>
          <w:rFonts w:asciiTheme="minorHAnsi" w:hAnsiTheme="minorHAnsi" w:cs="Times New Roman"/>
          <w:color w:val="auto"/>
          <w:sz w:val="24"/>
          <w:szCs w:val="24"/>
          <w:lang w:eastAsia="ar-SA"/>
        </w:rPr>
      </w:pPr>
      <w:r>
        <w:rPr>
          <w:rFonts w:asciiTheme="minorHAnsi" w:hAnsiTheme="minorHAnsi" w:cs="Times New Roman"/>
          <w:color w:val="auto"/>
          <w:sz w:val="24"/>
          <w:szCs w:val="24"/>
          <w:lang w:eastAsia="ar-SA"/>
        </w:rPr>
        <w:t xml:space="preserve">e) </w:t>
      </w:r>
      <w:r w:rsidRPr="0066504A">
        <w:rPr>
          <w:rFonts w:asciiTheme="minorHAnsi" w:hAnsiTheme="minorHAnsi" w:cs="Times New Roman"/>
          <w:color w:val="auto"/>
          <w:sz w:val="24"/>
          <w:szCs w:val="24"/>
          <w:lang w:eastAsia="ar-SA"/>
        </w:rPr>
        <w:t>Railan dos Santos Lima</w:t>
      </w:r>
      <w:r>
        <w:rPr>
          <w:rFonts w:asciiTheme="minorHAnsi" w:hAnsiTheme="minorHAnsi" w:cs="Times New Roman"/>
          <w:color w:val="auto"/>
          <w:sz w:val="24"/>
          <w:szCs w:val="24"/>
          <w:lang w:eastAsia="ar-SA"/>
        </w:rPr>
        <w:t>;</w:t>
      </w:r>
    </w:p>
    <w:p w14:paraId="5A1BE832" w14:textId="30717883" w:rsidR="0066504A" w:rsidRDefault="0066504A" w:rsidP="0066504A">
      <w:pPr>
        <w:spacing w:after="120" w:line="240" w:lineRule="auto"/>
        <w:ind w:firstLine="851"/>
        <w:jc w:val="both"/>
        <w:rPr>
          <w:rFonts w:asciiTheme="minorHAnsi" w:hAnsiTheme="minorHAnsi" w:cs="Times New Roman"/>
          <w:color w:val="auto"/>
          <w:sz w:val="24"/>
          <w:szCs w:val="24"/>
          <w:lang w:eastAsia="ar-SA"/>
        </w:rPr>
      </w:pPr>
      <w:r>
        <w:rPr>
          <w:rFonts w:asciiTheme="minorHAnsi" w:hAnsiTheme="minorHAnsi" w:cs="Times New Roman"/>
          <w:color w:val="auto"/>
          <w:sz w:val="24"/>
          <w:szCs w:val="24"/>
          <w:lang w:eastAsia="ar-SA"/>
        </w:rPr>
        <w:t xml:space="preserve">f) </w:t>
      </w:r>
      <w:r w:rsidR="00330435">
        <w:rPr>
          <w:rFonts w:asciiTheme="minorHAnsi" w:hAnsiTheme="minorHAnsi" w:cs="Times New Roman"/>
          <w:color w:val="auto"/>
          <w:sz w:val="24"/>
          <w:szCs w:val="24"/>
          <w:lang w:eastAsia="ar-SA"/>
        </w:rPr>
        <w:t>Juliane Pinto Serrão.</w:t>
      </w:r>
    </w:p>
    <w:p w14:paraId="16614EF4" w14:textId="3195B4DE" w:rsidR="00C34241" w:rsidRDefault="00C34241" w:rsidP="00C34241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>
        <w:rPr>
          <w:rFonts w:asciiTheme="minorHAnsi" w:hAnsiTheme="minorHAnsi" w:cs="Times New Roman"/>
          <w:color w:val="auto"/>
          <w:sz w:val="24"/>
          <w:szCs w:val="24"/>
          <w:lang w:eastAsia="ar-SA"/>
        </w:rPr>
        <w:t xml:space="preserve">2. A CEC contará com o apoio técnico de uma equipe do Centro </w:t>
      </w:r>
      <w:r>
        <w:rPr>
          <w:rFonts w:eastAsiaTheme="minorHAnsi" w:cs="Calibri"/>
          <w:color w:val="auto"/>
          <w:kern w:val="0"/>
          <w:sz w:val="24"/>
          <w:szCs w:val="24"/>
          <w:lang w:eastAsia="en-US"/>
        </w:rPr>
        <w:t>de Tecnologia da Informação e Comunicação</w:t>
      </w:r>
      <w:r>
        <w:rPr>
          <w:rFonts w:asciiTheme="minorHAnsi" w:hAnsiTheme="minorHAnsi" w:cs="Times New Roman"/>
          <w:color w:val="auto"/>
          <w:sz w:val="24"/>
          <w:szCs w:val="24"/>
          <w:lang w:eastAsia="ar-SA"/>
        </w:rPr>
        <w:t xml:space="preserve"> – Ctic</w:t>
      </w:r>
      <w:r w:rsidR="008941F4">
        <w:rPr>
          <w:rFonts w:asciiTheme="minorHAnsi" w:hAnsiTheme="minorHAnsi" w:cs="Times New Roman"/>
          <w:color w:val="auto"/>
          <w:sz w:val="24"/>
          <w:szCs w:val="24"/>
          <w:lang w:eastAsia="ar-SA"/>
        </w:rPr>
        <w:t xml:space="preserve"> durante todo o processo.</w:t>
      </w:r>
    </w:p>
    <w:p w14:paraId="30EEE6DE" w14:textId="6A09D5F0" w:rsidR="00DC6D2F" w:rsidRPr="004E52CD" w:rsidRDefault="00562BF9" w:rsidP="00C34241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>
        <w:rPr>
          <w:rFonts w:asciiTheme="minorHAnsi" w:hAnsiTheme="minorHAnsi" w:cs="Times New Roman"/>
          <w:color w:val="auto"/>
          <w:sz w:val="24"/>
          <w:szCs w:val="24"/>
        </w:rPr>
        <w:t>3</w:t>
      </w:r>
      <w:r w:rsidR="007A5A09">
        <w:rPr>
          <w:rFonts w:asciiTheme="minorHAnsi" w:hAnsiTheme="minorHAnsi" w:cs="Times New Roman"/>
          <w:color w:val="auto"/>
          <w:sz w:val="24"/>
          <w:szCs w:val="24"/>
        </w:rPr>
        <w:t xml:space="preserve">. </w:t>
      </w:r>
      <w:r w:rsidR="00DC6D2F" w:rsidRPr="004E52CD">
        <w:rPr>
          <w:rFonts w:asciiTheme="minorHAnsi" w:hAnsiTheme="minorHAnsi" w:cs="Times New Roman"/>
          <w:color w:val="auto"/>
          <w:sz w:val="24"/>
          <w:szCs w:val="24"/>
        </w:rPr>
        <w:t>Esta</w:t>
      </w:r>
      <w:r w:rsidR="00DC6D2F" w:rsidRPr="004E52CD">
        <w:rPr>
          <w:rFonts w:cs="Times New Roman"/>
          <w:color w:val="auto"/>
          <w:sz w:val="24"/>
          <w:szCs w:val="24"/>
        </w:rPr>
        <w:t xml:space="preserve"> Decisão entra em vigor nesta data, com publicação na página da </w:t>
      </w:r>
      <w:hyperlink r:id="rId8" w:history="1">
        <w:r w:rsidR="00DC6D2F" w:rsidRPr="00240D90">
          <w:rPr>
            <w:rStyle w:val="Hyperlink"/>
            <w:rFonts w:cs="Times New Roman"/>
            <w:sz w:val="24"/>
            <w:szCs w:val="24"/>
          </w:rPr>
          <w:t>Secretaria-Geral dos Conselhos Superiores – Sege</w:t>
        </w:r>
      </w:hyperlink>
      <w:r w:rsidR="00DC6D2F" w:rsidRPr="004E52CD">
        <w:rPr>
          <w:rFonts w:cs="Times New Roman"/>
          <w:color w:val="auto"/>
          <w:sz w:val="24"/>
          <w:szCs w:val="24"/>
        </w:rPr>
        <w:t>.</w:t>
      </w:r>
    </w:p>
    <w:p w14:paraId="7FEB32AD" w14:textId="177F7544" w:rsidR="00C36673" w:rsidRPr="00B8063C" w:rsidRDefault="00C36673" w:rsidP="003427A6">
      <w:pPr>
        <w:spacing w:after="0" w:line="240" w:lineRule="auto"/>
        <w:jc w:val="center"/>
        <w:rPr>
          <w:noProof/>
          <w:color w:val="auto"/>
        </w:rPr>
      </w:pPr>
      <w:bookmarkStart w:id="3" w:name="_Hlk76716544"/>
      <w:bookmarkEnd w:id="1"/>
    </w:p>
    <w:p w14:paraId="57C108FE" w14:textId="2382DA82" w:rsidR="00C01E34" w:rsidRPr="00B8063C" w:rsidRDefault="00C01E34" w:rsidP="003427A6">
      <w:pPr>
        <w:spacing w:after="0" w:line="240" w:lineRule="auto"/>
        <w:jc w:val="center"/>
        <w:rPr>
          <w:rFonts w:asciiTheme="minorHAnsi" w:hAnsiTheme="minorHAnsi" w:cs="Times New Roman"/>
          <w:color w:val="auto"/>
          <w:sz w:val="24"/>
          <w:szCs w:val="24"/>
        </w:rPr>
      </w:pPr>
    </w:p>
    <w:p w14:paraId="6E0565B8" w14:textId="43FCAF74" w:rsidR="00C01E34" w:rsidRDefault="00C01E34" w:rsidP="003427A6">
      <w:pPr>
        <w:spacing w:after="0" w:line="240" w:lineRule="auto"/>
        <w:jc w:val="center"/>
        <w:rPr>
          <w:rFonts w:asciiTheme="minorHAnsi" w:hAnsiTheme="minorHAnsi" w:cs="Times New Roman"/>
          <w:color w:val="auto"/>
          <w:sz w:val="24"/>
          <w:szCs w:val="24"/>
        </w:rPr>
      </w:pPr>
    </w:p>
    <w:p w14:paraId="4FE3C949" w14:textId="77777777" w:rsidR="00B8063C" w:rsidRPr="00B8063C" w:rsidRDefault="00B8063C" w:rsidP="003427A6">
      <w:pPr>
        <w:spacing w:after="0" w:line="240" w:lineRule="auto"/>
        <w:jc w:val="center"/>
        <w:rPr>
          <w:rFonts w:asciiTheme="minorHAnsi" w:hAnsiTheme="minorHAnsi" w:cs="Times New Roman"/>
          <w:color w:val="auto"/>
          <w:sz w:val="24"/>
          <w:szCs w:val="24"/>
        </w:rPr>
      </w:pPr>
    </w:p>
    <w:p w14:paraId="799FD88B" w14:textId="4EDA88DF" w:rsidR="00381916" w:rsidRPr="00B8063C" w:rsidRDefault="00C7441D" w:rsidP="003427A6">
      <w:pPr>
        <w:pStyle w:val="SemEspaamento"/>
        <w:jc w:val="center"/>
        <w:rPr>
          <w:rFonts w:asciiTheme="minorHAnsi" w:hAnsiTheme="minorHAnsi" w:cs="Times New Roman"/>
          <w:color w:val="auto"/>
          <w:sz w:val="24"/>
          <w:szCs w:val="24"/>
        </w:rPr>
      </w:pPr>
      <w:r>
        <w:rPr>
          <w:rFonts w:asciiTheme="minorHAnsi" w:hAnsiTheme="minorHAnsi" w:cs="Times New Roman"/>
          <w:b/>
          <w:smallCaps/>
          <w:color w:val="auto"/>
          <w:sz w:val="24"/>
          <w:szCs w:val="24"/>
        </w:rPr>
        <w:t>Solange Helena Ximenes Rocha</w:t>
      </w:r>
    </w:p>
    <w:p w14:paraId="04433493" w14:textId="5D13AFD7" w:rsidR="001572D5" w:rsidRPr="00B8063C" w:rsidRDefault="00381916" w:rsidP="003427A6">
      <w:pPr>
        <w:pStyle w:val="SemEspaamento"/>
        <w:jc w:val="center"/>
        <w:rPr>
          <w:rFonts w:asciiTheme="minorHAnsi" w:hAnsiTheme="minorHAnsi" w:cs="Times New Roman"/>
          <w:color w:val="auto"/>
          <w:sz w:val="24"/>
          <w:szCs w:val="24"/>
        </w:rPr>
      </w:pPr>
      <w:r w:rsidRPr="00B8063C">
        <w:rPr>
          <w:rFonts w:asciiTheme="minorHAnsi" w:hAnsiTheme="minorHAnsi" w:cs="Times New Roman"/>
          <w:color w:val="auto"/>
          <w:sz w:val="24"/>
          <w:szCs w:val="24"/>
        </w:rPr>
        <w:t>Presidente</w:t>
      </w:r>
      <w:r w:rsidR="00C7441D">
        <w:rPr>
          <w:rFonts w:asciiTheme="minorHAnsi" w:hAnsiTheme="minorHAnsi" w:cs="Times New Roman"/>
          <w:color w:val="auto"/>
          <w:sz w:val="24"/>
          <w:szCs w:val="24"/>
        </w:rPr>
        <w:t xml:space="preserve"> em exercício</w:t>
      </w:r>
      <w:r w:rsidRPr="00B8063C">
        <w:rPr>
          <w:rFonts w:asciiTheme="minorHAnsi" w:hAnsiTheme="minorHAnsi" w:cs="Times New Roman"/>
          <w:color w:val="auto"/>
          <w:sz w:val="24"/>
          <w:szCs w:val="24"/>
        </w:rPr>
        <w:t xml:space="preserve"> do </w:t>
      </w:r>
      <w:bookmarkEnd w:id="3"/>
      <w:r w:rsidR="00C7441D">
        <w:rPr>
          <w:rFonts w:asciiTheme="minorHAnsi" w:hAnsiTheme="minorHAnsi" w:cs="Times New Roman"/>
          <w:color w:val="auto"/>
          <w:sz w:val="24"/>
          <w:szCs w:val="24"/>
        </w:rPr>
        <w:t>Consun</w:t>
      </w:r>
    </w:p>
    <w:sectPr w:rsidR="001572D5" w:rsidRPr="00B8063C" w:rsidSect="003840BD">
      <w:headerReference w:type="default" r:id="rId9"/>
      <w:type w:val="continuous"/>
      <w:pgSz w:w="11906" w:h="16838"/>
      <w:pgMar w:top="1418" w:right="1418" w:bottom="1418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7B4EE" w14:textId="77777777" w:rsidR="000F478F" w:rsidRDefault="000F478F" w:rsidP="00D57531">
      <w:pPr>
        <w:spacing w:after="0" w:line="240" w:lineRule="auto"/>
      </w:pPr>
      <w:r>
        <w:separator/>
      </w:r>
    </w:p>
  </w:endnote>
  <w:endnote w:type="continuationSeparator" w:id="0">
    <w:p w14:paraId="2E9B3086" w14:textId="77777777" w:rsidR="000F478F" w:rsidRDefault="000F478F" w:rsidP="00D5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E2F9B" w14:textId="77777777" w:rsidR="000F478F" w:rsidRDefault="000F478F" w:rsidP="00D57531">
      <w:pPr>
        <w:spacing w:after="0" w:line="240" w:lineRule="auto"/>
      </w:pPr>
      <w:r>
        <w:separator/>
      </w:r>
    </w:p>
  </w:footnote>
  <w:footnote w:type="continuationSeparator" w:id="0">
    <w:p w14:paraId="411CBDF0" w14:textId="77777777" w:rsidR="000F478F" w:rsidRDefault="000F478F" w:rsidP="00D57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8C8C2" w14:textId="77777777" w:rsidR="00D57531" w:rsidRPr="00477130" w:rsidRDefault="00D57531" w:rsidP="00477130">
    <w:pPr>
      <w:keepNext/>
      <w:spacing w:after="0" w:line="240" w:lineRule="auto"/>
      <w:jc w:val="center"/>
      <w:rPr>
        <w:rFonts w:asciiTheme="minorHAnsi" w:eastAsia="Times New Roman" w:hAnsiTheme="minorHAnsi" w:cs="Times New Roman"/>
        <w:b/>
        <w:bCs/>
        <w:sz w:val="20"/>
        <w:szCs w:val="20"/>
        <w:lang w:eastAsia="pt-BR"/>
      </w:rPr>
    </w:pPr>
    <w:r w:rsidRPr="00477130">
      <w:rPr>
        <w:rFonts w:asciiTheme="minorHAnsi" w:hAnsiTheme="minorHAnsi" w:cs="Times New Roman"/>
        <w:noProof/>
        <w:sz w:val="20"/>
        <w:szCs w:val="20"/>
        <w:lang w:eastAsia="pt-BR"/>
      </w:rPr>
      <w:drawing>
        <wp:inline distT="0" distB="0" distL="0" distR="0" wp14:anchorId="5D987A23" wp14:editId="3D9278A4">
          <wp:extent cx="704850" cy="7334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334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73A91B2" w14:textId="77777777" w:rsidR="00D57531" w:rsidRPr="00477130" w:rsidRDefault="00D57531" w:rsidP="00477130">
    <w:pPr>
      <w:keepNext/>
      <w:spacing w:after="0" w:line="240" w:lineRule="auto"/>
      <w:jc w:val="center"/>
      <w:rPr>
        <w:rFonts w:asciiTheme="minorHAnsi" w:eastAsia="Times New Roman" w:hAnsiTheme="minorHAnsi" w:cs="Times New Roman"/>
        <w:b/>
        <w:sz w:val="20"/>
        <w:szCs w:val="20"/>
        <w:lang w:eastAsia="pt-BR"/>
      </w:rPr>
    </w:pPr>
    <w:r w:rsidRPr="00477130">
      <w:rPr>
        <w:rFonts w:asciiTheme="minorHAnsi" w:eastAsia="Times New Roman" w:hAnsiTheme="minorHAnsi" w:cs="Times New Roman"/>
        <w:b/>
        <w:bCs/>
        <w:sz w:val="20"/>
        <w:szCs w:val="20"/>
        <w:lang w:eastAsia="pt-BR"/>
      </w:rPr>
      <w:t>UNIVERSIDADE FEDERAL DO OESTE DO PARÁ</w:t>
    </w:r>
  </w:p>
  <w:p w14:paraId="3CF41DA0" w14:textId="77777777" w:rsidR="00D57531" w:rsidRPr="00477130" w:rsidRDefault="00D57531" w:rsidP="00477130">
    <w:pPr>
      <w:spacing w:after="0" w:line="240" w:lineRule="auto"/>
      <w:jc w:val="center"/>
      <w:rPr>
        <w:rFonts w:asciiTheme="minorHAnsi" w:eastAsia="Times New Roman" w:hAnsiTheme="minorHAnsi" w:cs="Times New Roman"/>
        <w:b/>
        <w:sz w:val="20"/>
        <w:szCs w:val="20"/>
        <w:lang w:eastAsia="pt-BR"/>
      </w:rPr>
    </w:pPr>
    <w:r w:rsidRPr="00477130">
      <w:rPr>
        <w:rFonts w:asciiTheme="minorHAnsi" w:eastAsia="Times New Roman" w:hAnsiTheme="minorHAnsi" w:cs="Times New Roman"/>
        <w:b/>
        <w:sz w:val="20"/>
        <w:szCs w:val="20"/>
        <w:lang w:eastAsia="pt-BR"/>
      </w:rPr>
      <w:t>CONSELHO UNIVERSITÁRIO</w:t>
    </w:r>
  </w:p>
  <w:p w14:paraId="7C21534C" w14:textId="77777777" w:rsidR="00D57531" w:rsidRPr="00477130" w:rsidRDefault="00D57531" w:rsidP="00477130">
    <w:pPr>
      <w:pStyle w:val="Cabealho"/>
      <w:rPr>
        <w:rFonts w:asciiTheme="minorHAnsi" w:hAnsiTheme="minorHAnsi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14342"/>
    <w:multiLevelType w:val="hybridMultilevel"/>
    <w:tmpl w:val="E17CDFF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22041"/>
    <w:multiLevelType w:val="hybridMultilevel"/>
    <w:tmpl w:val="4AAE7CE4"/>
    <w:lvl w:ilvl="0" w:tplc="D9CAA2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592985">
    <w:abstractNumId w:val="1"/>
  </w:num>
  <w:num w:numId="2" w16cid:durableId="1078164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531"/>
    <w:rsid w:val="000012D8"/>
    <w:rsid w:val="00005050"/>
    <w:rsid w:val="000072CC"/>
    <w:rsid w:val="00030B11"/>
    <w:rsid w:val="00036E79"/>
    <w:rsid w:val="0004486E"/>
    <w:rsid w:val="0004789B"/>
    <w:rsid w:val="00054CC1"/>
    <w:rsid w:val="00065B26"/>
    <w:rsid w:val="00066CDC"/>
    <w:rsid w:val="00077A86"/>
    <w:rsid w:val="00092778"/>
    <w:rsid w:val="00095668"/>
    <w:rsid w:val="000B4CD1"/>
    <w:rsid w:val="000C3E08"/>
    <w:rsid w:val="000D4159"/>
    <w:rsid w:val="000F19F8"/>
    <w:rsid w:val="000F478F"/>
    <w:rsid w:val="00106D2E"/>
    <w:rsid w:val="00113119"/>
    <w:rsid w:val="00115916"/>
    <w:rsid w:val="00115E21"/>
    <w:rsid w:val="0015096F"/>
    <w:rsid w:val="00155B20"/>
    <w:rsid w:val="001572D5"/>
    <w:rsid w:val="00157596"/>
    <w:rsid w:val="0016126E"/>
    <w:rsid w:val="001651C0"/>
    <w:rsid w:val="001A21FA"/>
    <w:rsid w:val="001D6671"/>
    <w:rsid w:val="002027D0"/>
    <w:rsid w:val="00216CDF"/>
    <w:rsid w:val="002324DD"/>
    <w:rsid w:val="0024707B"/>
    <w:rsid w:val="00253130"/>
    <w:rsid w:val="002701AD"/>
    <w:rsid w:val="00282735"/>
    <w:rsid w:val="002909C6"/>
    <w:rsid w:val="002911B8"/>
    <w:rsid w:val="002A1C2E"/>
    <w:rsid w:val="002B4138"/>
    <w:rsid w:val="002B6FC5"/>
    <w:rsid w:val="002C58BB"/>
    <w:rsid w:val="002E32A0"/>
    <w:rsid w:val="002F610D"/>
    <w:rsid w:val="003014FD"/>
    <w:rsid w:val="00305F2D"/>
    <w:rsid w:val="00310931"/>
    <w:rsid w:val="00317791"/>
    <w:rsid w:val="00330435"/>
    <w:rsid w:val="0033053F"/>
    <w:rsid w:val="003347AE"/>
    <w:rsid w:val="00340976"/>
    <w:rsid w:val="003427A6"/>
    <w:rsid w:val="0035254C"/>
    <w:rsid w:val="00353D0A"/>
    <w:rsid w:val="00381916"/>
    <w:rsid w:val="003840BD"/>
    <w:rsid w:val="003D1944"/>
    <w:rsid w:val="003E39C7"/>
    <w:rsid w:val="003F1F5F"/>
    <w:rsid w:val="0041247D"/>
    <w:rsid w:val="00430E77"/>
    <w:rsid w:val="00431FAA"/>
    <w:rsid w:val="00436EB6"/>
    <w:rsid w:val="00444DB3"/>
    <w:rsid w:val="00457D41"/>
    <w:rsid w:val="00472CA9"/>
    <w:rsid w:val="00477130"/>
    <w:rsid w:val="00477A08"/>
    <w:rsid w:val="0048410D"/>
    <w:rsid w:val="004912A8"/>
    <w:rsid w:val="004C06BA"/>
    <w:rsid w:val="004E71C2"/>
    <w:rsid w:val="004F3F03"/>
    <w:rsid w:val="004F69C5"/>
    <w:rsid w:val="00500CA1"/>
    <w:rsid w:val="00501860"/>
    <w:rsid w:val="00506991"/>
    <w:rsid w:val="005237EA"/>
    <w:rsid w:val="00523F39"/>
    <w:rsid w:val="005459FA"/>
    <w:rsid w:val="00551651"/>
    <w:rsid w:val="00562BF9"/>
    <w:rsid w:val="00570CC8"/>
    <w:rsid w:val="005720A5"/>
    <w:rsid w:val="005724C8"/>
    <w:rsid w:val="00595914"/>
    <w:rsid w:val="005A1A8A"/>
    <w:rsid w:val="005C149A"/>
    <w:rsid w:val="005C7C0E"/>
    <w:rsid w:val="005D3CA3"/>
    <w:rsid w:val="005F2769"/>
    <w:rsid w:val="00621B0A"/>
    <w:rsid w:val="006300BF"/>
    <w:rsid w:val="00634B83"/>
    <w:rsid w:val="0065203A"/>
    <w:rsid w:val="0066504A"/>
    <w:rsid w:val="00666138"/>
    <w:rsid w:val="00676C27"/>
    <w:rsid w:val="00684CD5"/>
    <w:rsid w:val="00696545"/>
    <w:rsid w:val="006A1099"/>
    <w:rsid w:val="006A2C49"/>
    <w:rsid w:val="006B49EA"/>
    <w:rsid w:val="006C3783"/>
    <w:rsid w:val="007109B7"/>
    <w:rsid w:val="00733EB2"/>
    <w:rsid w:val="007A38F0"/>
    <w:rsid w:val="007A5A09"/>
    <w:rsid w:val="007C0312"/>
    <w:rsid w:val="007C1D9D"/>
    <w:rsid w:val="007C5F58"/>
    <w:rsid w:val="007D17D2"/>
    <w:rsid w:val="008064DD"/>
    <w:rsid w:val="00843710"/>
    <w:rsid w:val="00847949"/>
    <w:rsid w:val="00870406"/>
    <w:rsid w:val="00871F15"/>
    <w:rsid w:val="008741AB"/>
    <w:rsid w:val="00880B9E"/>
    <w:rsid w:val="008847CF"/>
    <w:rsid w:val="008941F4"/>
    <w:rsid w:val="008B7EE0"/>
    <w:rsid w:val="008D62D4"/>
    <w:rsid w:val="008F7FEB"/>
    <w:rsid w:val="009029AA"/>
    <w:rsid w:val="009066DF"/>
    <w:rsid w:val="009119A4"/>
    <w:rsid w:val="00915816"/>
    <w:rsid w:val="00934A2D"/>
    <w:rsid w:val="00936609"/>
    <w:rsid w:val="00951352"/>
    <w:rsid w:val="00956823"/>
    <w:rsid w:val="0095764D"/>
    <w:rsid w:val="00957E2D"/>
    <w:rsid w:val="009808AE"/>
    <w:rsid w:val="00983C47"/>
    <w:rsid w:val="00992A64"/>
    <w:rsid w:val="00993145"/>
    <w:rsid w:val="009A4598"/>
    <w:rsid w:val="009A5326"/>
    <w:rsid w:val="009B4A34"/>
    <w:rsid w:val="009C36DE"/>
    <w:rsid w:val="009E310A"/>
    <w:rsid w:val="009F3D1B"/>
    <w:rsid w:val="009F634A"/>
    <w:rsid w:val="009F6427"/>
    <w:rsid w:val="00A621F1"/>
    <w:rsid w:val="00A72AD1"/>
    <w:rsid w:val="00A805D7"/>
    <w:rsid w:val="00A8071A"/>
    <w:rsid w:val="00A851CC"/>
    <w:rsid w:val="00AA3701"/>
    <w:rsid w:val="00AB5463"/>
    <w:rsid w:val="00AD51EE"/>
    <w:rsid w:val="00B10571"/>
    <w:rsid w:val="00B1070F"/>
    <w:rsid w:val="00B16159"/>
    <w:rsid w:val="00B218E9"/>
    <w:rsid w:val="00B21930"/>
    <w:rsid w:val="00B42E42"/>
    <w:rsid w:val="00B74D1B"/>
    <w:rsid w:val="00B76049"/>
    <w:rsid w:val="00B8063C"/>
    <w:rsid w:val="00B86A26"/>
    <w:rsid w:val="00B9640F"/>
    <w:rsid w:val="00B9757A"/>
    <w:rsid w:val="00BE35DA"/>
    <w:rsid w:val="00BF375D"/>
    <w:rsid w:val="00BF5D06"/>
    <w:rsid w:val="00C01E34"/>
    <w:rsid w:val="00C1237B"/>
    <w:rsid w:val="00C34241"/>
    <w:rsid w:val="00C36673"/>
    <w:rsid w:val="00C36719"/>
    <w:rsid w:val="00C47033"/>
    <w:rsid w:val="00C73F53"/>
    <w:rsid w:val="00C7441D"/>
    <w:rsid w:val="00C93C82"/>
    <w:rsid w:val="00CB0D66"/>
    <w:rsid w:val="00CC22C5"/>
    <w:rsid w:val="00CC2E5F"/>
    <w:rsid w:val="00CD2D03"/>
    <w:rsid w:val="00CD53B3"/>
    <w:rsid w:val="00CD5C8B"/>
    <w:rsid w:val="00CE1EB0"/>
    <w:rsid w:val="00CE317F"/>
    <w:rsid w:val="00CE7B5B"/>
    <w:rsid w:val="00CF4CE1"/>
    <w:rsid w:val="00D14694"/>
    <w:rsid w:val="00D25936"/>
    <w:rsid w:val="00D44B72"/>
    <w:rsid w:val="00D53EEA"/>
    <w:rsid w:val="00D54687"/>
    <w:rsid w:val="00D574B7"/>
    <w:rsid w:val="00D57531"/>
    <w:rsid w:val="00D62EC1"/>
    <w:rsid w:val="00DC2BE7"/>
    <w:rsid w:val="00DC5571"/>
    <w:rsid w:val="00DC6D2F"/>
    <w:rsid w:val="00DD2AD9"/>
    <w:rsid w:val="00DD3782"/>
    <w:rsid w:val="00DE185B"/>
    <w:rsid w:val="00DF3B28"/>
    <w:rsid w:val="00DF5AF9"/>
    <w:rsid w:val="00E009EE"/>
    <w:rsid w:val="00E40E4F"/>
    <w:rsid w:val="00E42116"/>
    <w:rsid w:val="00E63151"/>
    <w:rsid w:val="00E84366"/>
    <w:rsid w:val="00EA6270"/>
    <w:rsid w:val="00EA6805"/>
    <w:rsid w:val="00EB5CA0"/>
    <w:rsid w:val="00EC35AF"/>
    <w:rsid w:val="00ED01CE"/>
    <w:rsid w:val="00ED5212"/>
    <w:rsid w:val="00ED6AC2"/>
    <w:rsid w:val="00ED75C2"/>
    <w:rsid w:val="00EE0A58"/>
    <w:rsid w:val="00EF684F"/>
    <w:rsid w:val="00F11797"/>
    <w:rsid w:val="00F137FA"/>
    <w:rsid w:val="00F14799"/>
    <w:rsid w:val="00F26E79"/>
    <w:rsid w:val="00F34D50"/>
    <w:rsid w:val="00F40835"/>
    <w:rsid w:val="00F46B1C"/>
    <w:rsid w:val="00F570AB"/>
    <w:rsid w:val="00F70520"/>
    <w:rsid w:val="00F80D84"/>
    <w:rsid w:val="00FB3244"/>
    <w:rsid w:val="00FB74E6"/>
    <w:rsid w:val="00FE068F"/>
    <w:rsid w:val="00FF136C"/>
    <w:rsid w:val="00FF3C24"/>
    <w:rsid w:val="00FF5708"/>
    <w:rsid w:val="00FF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CCFD0"/>
  <w15:docId w15:val="{FEDF5AF9-B92B-4C24-989C-F3C88141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531"/>
    <w:pPr>
      <w:suppressAutoHyphens/>
      <w:spacing w:after="200" w:line="276" w:lineRule="auto"/>
    </w:pPr>
    <w:rPr>
      <w:rFonts w:ascii="Calibri" w:eastAsia="Calibri" w:hAnsi="Calibri" w:cs="Tahoma"/>
      <w:color w:val="00000A"/>
      <w:kern w:val="1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57531"/>
    <w:pPr>
      <w:suppressAutoHyphens/>
      <w:spacing w:after="0" w:line="240" w:lineRule="auto"/>
    </w:pPr>
    <w:rPr>
      <w:rFonts w:ascii="Calibri" w:eastAsia="Calibri" w:hAnsi="Calibri" w:cs="Tahoma"/>
      <w:color w:val="00000A"/>
      <w:kern w:val="1"/>
      <w:lang w:eastAsia="zh-CN"/>
    </w:rPr>
  </w:style>
  <w:style w:type="paragraph" w:customStyle="1" w:styleId="Contedodetabela">
    <w:name w:val="Conteúdo de tabela"/>
    <w:basedOn w:val="Normal"/>
    <w:rsid w:val="00D57531"/>
    <w:pPr>
      <w:widowControl w:val="0"/>
      <w:suppressLineNumbers/>
      <w:spacing w:after="0" w:line="240" w:lineRule="auto"/>
    </w:pPr>
    <w:rPr>
      <w:rFonts w:ascii="Times New Roman" w:eastAsia="Arial Unicode MS" w:hAnsi="Times New Roman" w:cs="Mangal"/>
      <w:color w:val="auto"/>
      <w:sz w:val="24"/>
      <w:szCs w:val="24"/>
      <w:lang w:bidi="hi-IN"/>
    </w:rPr>
  </w:style>
  <w:style w:type="paragraph" w:styleId="Cabealho">
    <w:name w:val="header"/>
    <w:basedOn w:val="Normal"/>
    <w:link w:val="CabealhoChar"/>
    <w:uiPriority w:val="99"/>
    <w:unhideWhenUsed/>
    <w:rsid w:val="00D57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7531"/>
    <w:rPr>
      <w:rFonts w:ascii="Calibri" w:eastAsia="Calibri" w:hAnsi="Calibri" w:cs="Tahoma"/>
      <w:color w:val="00000A"/>
      <w:kern w:val="1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D57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7531"/>
    <w:rPr>
      <w:rFonts w:ascii="Calibri" w:eastAsia="Calibri" w:hAnsi="Calibri" w:cs="Tahoma"/>
      <w:color w:val="00000A"/>
      <w:kern w:val="1"/>
      <w:lang w:eastAsia="zh-CN"/>
    </w:rPr>
  </w:style>
  <w:style w:type="paragraph" w:styleId="PargrafodaLista">
    <w:name w:val="List Paragraph"/>
    <w:basedOn w:val="Normal"/>
    <w:uiPriority w:val="34"/>
    <w:qFormat/>
    <w:rsid w:val="002909C6"/>
    <w:pPr>
      <w:ind w:left="720"/>
      <w:contextualSpacing/>
    </w:pPr>
  </w:style>
  <w:style w:type="table" w:styleId="Tabelacomgrade">
    <w:name w:val="Table Grid"/>
    <w:basedOn w:val="Tabelanormal"/>
    <w:uiPriority w:val="59"/>
    <w:rsid w:val="00551651"/>
    <w:pPr>
      <w:spacing w:after="0" w:line="240" w:lineRule="auto"/>
    </w:pPr>
    <w:rPr>
      <w:rFonts w:eastAsiaTheme="minorEastAsia"/>
      <w:sz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054CC1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595914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158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C6D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opa.edu.br/seg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566AE-8C4C-468D-83D0-D717B5543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280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Usuário;Silvia Letícia Maia Bentes</dc:creator>
  <cp:lastModifiedBy>Eliane Figueira</cp:lastModifiedBy>
  <cp:revision>78</cp:revision>
  <cp:lastPrinted>2023-04-28T18:00:00Z</cp:lastPrinted>
  <dcterms:created xsi:type="dcterms:W3CDTF">2022-02-14T18:56:00Z</dcterms:created>
  <dcterms:modified xsi:type="dcterms:W3CDTF">2023-08-28T16:25:00Z</dcterms:modified>
</cp:coreProperties>
</file>